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F8C7" w14:textId="5B88AAE1" w:rsidR="00E37C84" w:rsidRPr="00FE4465" w:rsidRDefault="003B1D1B" w:rsidP="00FE4465">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20"/>
            <w:enabled/>
            <w:calcOnExit w:val="0"/>
            <w:textInput>
              <w:default w:val="[COMPANY NAME]"/>
            </w:textInput>
          </w:ffData>
        </w:fldChar>
      </w:r>
      <w:bookmarkStart w:id="0" w:name="Text20"/>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54B8DAD6" w14:textId="77777777" w:rsidR="00E37C84" w:rsidRPr="00FE4465" w:rsidRDefault="00E37C84" w:rsidP="00E37518">
      <w:pPr>
        <w:widowControl/>
        <w:jc w:val="center"/>
        <w:rPr>
          <w:rFonts w:asciiTheme="minorHAnsi" w:hAnsiTheme="minorHAnsi" w:cstheme="minorHAnsi"/>
          <w:b/>
          <w:bCs/>
          <w:sz w:val="28"/>
          <w:szCs w:val="28"/>
        </w:rPr>
      </w:pPr>
      <w:r w:rsidRPr="00FE4465">
        <w:rPr>
          <w:rFonts w:asciiTheme="minorHAnsi" w:hAnsiTheme="minorHAnsi" w:cstheme="minorHAnsi"/>
          <w:b/>
          <w:bCs/>
          <w:sz w:val="28"/>
          <w:szCs w:val="28"/>
        </w:rPr>
        <w:t>PRE-EMPLOYMENT DRUG TESTING POLICY TEMPLATE – CONSULT WITH COUNSEL TO ENSURE COMPLIANCE WITH ALL APPLICABLE LAWS AND INDUSTRY REQUIREMENTS</w:t>
      </w:r>
    </w:p>
    <w:p w14:paraId="52B016D6" w14:textId="77777777" w:rsidR="00E37C84" w:rsidRPr="00F91EFF" w:rsidRDefault="00E37C84" w:rsidP="00E37518">
      <w:pPr>
        <w:widowControl/>
        <w:jc w:val="center"/>
        <w:rPr>
          <w:rFonts w:asciiTheme="minorHAnsi" w:hAnsiTheme="minorHAnsi" w:cstheme="minorHAnsi"/>
          <w:sz w:val="22"/>
          <w:szCs w:val="22"/>
        </w:rPr>
      </w:pPr>
    </w:p>
    <w:p w14:paraId="4868FA71" w14:textId="77777777" w:rsidR="00E37C84" w:rsidRPr="00F91EFF" w:rsidRDefault="00E37C84" w:rsidP="00E37518">
      <w:pPr>
        <w:widowControl/>
        <w:jc w:val="center"/>
        <w:rPr>
          <w:rFonts w:asciiTheme="minorHAnsi" w:hAnsiTheme="minorHAnsi" w:cstheme="minorHAnsi"/>
          <w:b/>
          <w:bCs/>
          <w:sz w:val="28"/>
          <w:szCs w:val="28"/>
        </w:rPr>
      </w:pPr>
      <w:r w:rsidRPr="00F91EFF">
        <w:rPr>
          <w:rFonts w:asciiTheme="minorHAnsi" w:hAnsiTheme="minorHAnsi" w:cstheme="minorHAnsi"/>
          <w:b/>
          <w:bCs/>
          <w:sz w:val="28"/>
          <w:szCs w:val="28"/>
        </w:rPr>
        <w:t>(FOR TESTING TO BE CONDUCTED IN ALL STATES AND THE DISTRICT OF COLUMBIA, EXCLUDING MAINE)</w:t>
      </w:r>
    </w:p>
    <w:p w14:paraId="7E5C8DB3" w14:textId="77777777" w:rsidR="00E37C84" w:rsidRPr="00F91EFF" w:rsidRDefault="00E37C84" w:rsidP="00E37518">
      <w:pPr>
        <w:widowControl/>
        <w:jc w:val="both"/>
        <w:rPr>
          <w:rFonts w:asciiTheme="minorHAnsi" w:hAnsiTheme="minorHAnsi" w:cstheme="minorHAnsi"/>
          <w:sz w:val="22"/>
          <w:szCs w:val="22"/>
        </w:rPr>
      </w:pPr>
    </w:p>
    <w:p w14:paraId="3FB50543" w14:textId="77777777" w:rsidR="00E37C84" w:rsidRDefault="00E37C84" w:rsidP="00E37518">
      <w:pPr>
        <w:widowControl/>
        <w:jc w:val="both"/>
        <w:rPr>
          <w:rFonts w:asciiTheme="minorHAnsi" w:hAnsiTheme="minorHAnsi" w:cstheme="minorHAnsi"/>
          <w:sz w:val="22"/>
          <w:szCs w:val="22"/>
        </w:rPr>
      </w:pPr>
    </w:p>
    <w:p w14:paraId="2855F119" w14:textId="77777777" w:rsidR="00A7683F" w:rsidRDefault="00A7683F" w:rsidP="00E37518">
      <w:pPr>
        <w:widowControl/>
        <w:jc w:val="both"/>
        <w:rPr>
          <w:rFonts w:asciiTheme="minorHAnsi" w:hAnsiTheme="minorHAnsi" w:cstheme="minorHAnsi"/>
          <w:sz w:val="22"/>
          <w:szCs w:val="22"/>
        </w:rPr>
      </w:pPr>
    </w:p>
    <w:p w14:paraId="54511EDA" w14:textId="77777777" w:rsidR="00A7683F" w:rsidRDefault="00A7683F" w:rsidP="00E37518">
      <w:pPr>
        <w:widowControl/>
        <w:jc w:val="both"/>
        <w:rPr>
          <w:rFonts w:asciiTheme="minorHAnsi" w:hAnsiTheme="minorHAnsi" w:cstheme="minorHAnsi"/>
          <w:sz w:val="22"/>
          <w:szCs w:val="22"/>
        </w:rPr>
      </w:pPr>
    </w:p>
    <w:p w14:paraId="39311BA5" w14:textId="77777777" w:rsidR="00A7683F" w:rsidRDefault="00A7683F" w:rsidP="00E37518">
      <w:pPr>
        <w:widowControl/>
        <w:jc w:val="both"/>
        <w:rPr>
          <w:rFonts w:asciiTheme="minorHAnsi" w:hAnsiTheme="minorHAnsi" w:cstheme="minorHAnsi"/>
          <w:sz w:val="22"/>
          <w:szCs w:val="22"/>
        </w:rPr>
      </w:pPr>
    </w:p>
    <w:p w14:paraId="566E835E" w14:textId="77777777" w:rsidR="00A7683F" w:rsidRDefault="00A7683F" w:rsidP="00E37518">
      <w:pPr>
        <w:widowControl/>
        <w:jc w:val="both"/>
        <w:rPr>
          <w:rFonts w:asciiTheme="minorHAnsi" w:hAnsiTheme="minorHAnsi" w:cstheme="minorHAnsi"/>
          <w:sz w:val="22"/>
          <w:szCs w:val="22"/>
        </w:rPr>
      </w:pPr>
    </w:p>
    <w:p w14:paraId="229E38D8" w14:textId="77777777" w:rsidR="00A7683F" w:rsidRDefault="00A7683F" w:rsidP="00E37518">
      <w:pPr>
        <w:widowControl/>
        <w:jc w:val="both"/>
        <w:rPr>
          <w:rFonts w:asciiTheme="minorHAnsi" w:hAnsiTheme="minorHAnsi" w:cstheme="minorHAnsi"/>
          <w:sz w:val="22"/>
          <w:szCs w:val="22"/>
        </w:rPr>
      </w:pPr>
    </w:p>
    <w:p w14:paraId="74798E9D" w14:textId="77777777" w:rsidR="00A7683F" w:rsidRDefault="00A7683F" w:rsidP="00E37518">
      <w:pPr>
        <w:widowControl/>
        <w:jc w:val="both"/>
        <w:rPr>
          <w:rFonts w:asciiTheme="minorHAnsi" w:hAnsiTheme="minorHAnsi" w:cstheme="minorHAnsi"/>
          <w:sz w:val="22"/>
          <w:szCs w:val="22"/>
        </w:rPr>
      </w:pPr>
    </w:p>
    <w:p w14:paraId="0397E259" w14:textId="77777777" w:rsidR="00A7683F" w:rsidRDefault="00A7683F" w:rsidP="00E37518">
      <w:pPr>
        <w:widowControl/>
        <w:jc w:val="both"/>
        <w:rPr>
          <w:rFonts w:asciiTheme="minorHAnsi" w:hAnsiTheme="minorHAnsi" w:cstheme="minorHAnsi"/>
          <w:sz w:val="22"/>
          <w:szCs w:val="22"/>
        </w:rPr>
      </w:pPr>
    </w:p>
    <w:p w14:paraId="60CCE7FE" w14:textId="77777777" w:rsidR="00A7683F" w:rsidRDefault="00A7683F" w:rsidP="00E37518">
      <w:pPr>
        <w:widowControl/>
        <w:jc w:val="both"/>
        <w:rPr>
          <w:rFonts w:asciiTheme="minorHAnsi" w:hAnsiTheme="minorHAnsi" w:cstheme="minorHAnsi"/>
          <w:sz w:val="22"/>
          <w:szCs w:val="22"/>
        </w:rPr>
      </w:pPr>
    </w:p>
    <w:p w14:paraId="2FAC5DB0" w14:textId="77777777" w:rsidR="00A7683F" w:rsidRDefault="00A7683F" w:rsidP="00E37518">
      <w:pPr>
        <w:widowControl/>
        <w:jc w:val="both"/>
        <w:rPr>
          <w:rFonts w:asciiTheme="minorHAnsi" w:hAnsiTheme="minorHAnsi" w:cstheme="minorHAnsi"/>
          <w:sz w:val="22"/>
          <w:szCs w:val="22"/>
        </w:rPr>
      </w:pPr>
    </w:p>
    <w:p w14:paraId="5821548A" w14:textId="77777777" w:rsidR="00A7683F" w:rsidRDefault="00A7683F" w:rsidP="00E37518">
      <w:pPr>
        <w:widowControl/>
        <w:jc w:val="both"/>
        <w:rPr>
          <w:rFonts w:asciiTheme="minorHAnsi" w:hAnsiTheme="minorHAnsi" w:cstheme="minorHAnsi"/>
          <w:sz w:val="22"/>
          <w:szCs w:val="22"/>
        </w:rPr>
      </w:pPr>
    </w:p>
    <w:p w14:paraId="6B70A2EC" w14:textId="77777777" w:rsidR="00A7683F" w:rsidRDefault="00A7683F" w:rsidP="00E37518">
      <w:pPr>
        <w:widowControl/>
        <w:jc w:val="both"/>
        <w:rPr>
          <w:rFonts w:asciiTheme="minorHAnsi" w:hAnsiTheme="minorHAnsi" w:cstheme="minorHAnsi"/>
          <w:sz w:val="22"/>
          <w:szCs w:val="22"/>
        </w:rPr>
      </w:pPr>
    </w:p>
    <w:p w14:paraId="05A05D28" w14:textId="77777777" w:rsidR="00A7683F" w:rsidRDefault="00A7683F" w:rsidP="00E37518">
      <w:pPr>
        <w:widowControl/>
        <w:jc w:val="both"/>
        <w:rPr>
          <w:rFonts w:asciiTheme="minorHAnsi" w:hAnsiTheme="minorHAnsi" w:cstheme="minorHAnsi"/>
          <w:sz w:val="22"/>
          <w:szCs w:val="22"/>
        </w:rPr>
      </w:pPr>
    </w:p>
    <w:p w14:paraId="67660976" w14:textId="77777777" w:rsidR="00A7683F" w:rsidRDefault="00A7683F" w:rsidP="00E37518">
      <w:pPr>
        <w:widowControl/>
        <w:jc w:val="both"/>
        <w:rPr>
          <w:rFonts w:asciiTheme="minorHAnsi" w:hAnsiTheme="minorHAnsi" w:cstheme="minorHAnsi"/>
          <w:sz w:val="22"/>
          <w:szCs w:val="22"/>
        </w:rPr>
      </w:pPr>
    </w:p>
    <w:p w14:paraId="39EC1683" w14:textId="77777777" w:rsidR="00A7683F" w:rsidRDefault="00A7683F" w:rsidP="00E37518">
      <w:pPr>
        <w:widowControl/>
        <w:jc w:val="both"/>
        <w:rPr>
          <w:rFonts w:asciiTheme="minorHAnsi" w:hAnsiTheme="minorHAnsi" w:cstheme="minorHAnsi"/>
          <w:sz w:val="22"/>
          <w:szCs w:val="22"/>
        </w:rPr>
      </w:pPr>
    </w:p>
    <w:p w14:paraId="7596E75C" w14:textId="77777777" w:rsidR="00A7683F" w:rsidRDefault="00A7683F" w:rsidP="00E37518">
      <w:pPr>
        <w:widowControl/>
        <w:jc w:val="both"/>
        <w:rPr>
          <w:rFonts w:asciiTheme="minorHAnsi" w:hAnsiTheme="minorHAnsi" w:cstheme="minorHAnsi"/>
          <w:sz w:val="22"/>
          <w:szCs w:val="22"/>
        </w:rPr>
      </w:pPr>
    </w:p>
    <w:p w14:paraId="7FD6913C" w14:textId="77777777" w:rsidR="00A7683F" w:rsidRDefault="00A7683F" w:rsidP="00E37518">
      <w:pPr>
        <w:widowControl/>
        <w:jc w:val="both"/>
        <w:rPr>
          <w:rFonts w:asciiTheme="minorHAnsi" w:hAnsiTheme="minorHAnsi" w:cstheme="minorHAnsi"/>
          <w:sz w:val="22"/>
          <w:szCs w:val="22"/>
        </w:rPr>
      </w:pPr>
    </w:p>
    <w:p w14:paraId="2C99584E" w14:textId="77777777" w:rsidR="00A7683F" w:rsidRDefault="00A7683F" w:rsidP="00E37518">
      <w:pPr>
        <w:widowControl/>
        <w:jc w:val="both"/>
        <w:rPr>
          <w:rFonts w:asciiTheme="minorHAnsi" w:hAnsiTheme="minorHAnsi" w:cstheme="minorHAnsi"/>
          <w:sz w:val="22"/>
          <w:szCs w:val="22"/>
        </w:rPr>
      </w:pPr>
    </w:p>
    <w:p w14:paraId="75F816A2" w14:textId="77777777" w:rsidR="00A7683F" w:rsidRDefault="00A7683F" w:rsidP="00E37518">
      <w:pPr>
        <w:widowControl/>
        <w:jc w:val="both"/>
        <w:rPr>
          <w:rFonts w:asciiTheme="minorHAnsi" w:hAnsiTheme="minorHAnsi" w:cstheme="minorHAnsi"/>
          <w:sz w:val="22"/>
          <w:szCs w:val="22"/>
        </w:rPr>
      </w:pPr>
    </w:p>
    <w:p w14:paraId="3272D887" w14:textId="77777777" w:rsidR="00A7683F" w:rsidRDefault="00A7683F" w:rsidP="00E37518">
      <w:pPr>
        <w:widowControl/>
        <w:jc w:val="both"/>
        <w:rPr>
          <w:rFonts w:asciiTheme="minorHAnsi" w:hAnsiTheme="minorHAnsi" w:cstheme="minorHAnsi"/>
          <w:sz w:val="22"/>
          <w:szCs w:val="22"/>
        </w:rPr>
      </w:pPr>
    </w:p>
    <w:p w14:paraId="68CC59F1" w14:textId="77777777" w:rsidR="00A7683F" w:rsidRDefault="00A7683F" w:rsidP="00E37518">
      <w:pPr>
        <w:widowControl/>
        <w:jc w:val="both"/>
        <w:rPr>
          <w:rFonts w:asciiTheme="minorHAnsi" w:hAnsiTheme="minorHAnsi" w:cstheme="minorHAnsi"/>
          <w:sz w:val="22"/>
          <w:szCs w:val="22"/>
        </w:rPr>
      </w:pPr>
    </w:p>
    <w:p w14:paraId="4FAA937F" w14:textId="77777777" w:rsidR="00A7683F" w:rsidRDefault="00A7683F" w:rsidP="00E37518">
      <w:pPr>
        <w:widowControl/>
        <w:jc w:val="both"/>
        <w:rPr>
          <w:rFonts w:asciiTheme="minorHAnsi" w:hAnsiTheme="minorHAnsi" w:cstheme="minorHAnsi"/>
          <w:sz w:val="22"/>
          <w:szCs w:val="22"/>
        </w:rPr>
      </w:pPr>
    </w:p>
    <w:p w14:paraId="5B5673D6" w14:textId="77777777" w:rsidR="00A7683F" w:rsidRDefault="00A7683F" w:rsidP="00E37518">
      <w:pPr>
        <w:widowControl/>
        <w:jc w:val="both"/>
        <w:rPr>
          <w:rFonts w:asciiTheme="minorHAnsi" w:hAnsiTheme="minorHAnsi" w:cstheme="minorHAnsi"/>
          <w:sz w:val="22"/>
          <w:szCs w:val="22"/>
        </w:rPr>
      </w:pPr>
    </w:p>
    <w:p w14:paraId="7E8D93BC" w14:textId="77777777" w:rsidR="00A7683F" w:rsidRDefault="00A7683F" w:rsidP="00E37518">
      <w:pPr>
        <w:widowControl/>
        <w:jc w:val="both"/>
        <w:rPr>
          <w:rFonts w:asciiTheme="minorHAnsi" w:hAnsiTheme="minorHAnsi" w:cstheme="minorHAnsi"/>
          <w:sz w:val="22"/>
          <w:szCs w:val="22"/>
        </w:rPr>
      </w:pPr>
    </w:p>
    <w:p w14:paraId="23721CAA" w14:textId="77777777" w:rsidR="00A7683F" w:rsidRDefault="00A7683F" w:rsidP="00E37518">
      <w:pPr>
        <w:widowControl/>
        <w:jc w:val="both"/>
        <w:rPr>
          <w:rFonts w:asciiTheme="minorHAnsi" w:hAnsiTheme="minorHAnsi" w:cstheme="minorHAnsi"/>
          <w:sz w:val="22"/>
          <w:szCs w:val="22"/>
        </w:rPr>
      </w:pPr>
    </w:p>
    <w:p w14:paraId="1A563F6D" w14:textId="77777777" w:rsidR="00A7683F" w:rsidRDefault="00A7683F" w:rsidP="00E37518">
      <w:pPr>
        <w:widowControl/>
        <w:jc w:val="both"/>
        <w:rPr>
          <w:rFonts w:asciiTheme="minorHAnsi" w:hAnsiTheme="minorHAnsi" w:cstheme="minorHAnsi"/>
          <w:sz w:val="22"/>
          <w:szCs w:val="22"/>
        </w:rPr>
      </w:pPr>
    </w:p>
    <w:p w14:paraId="23C6F18D" w14:textId="77777777" w:rsidR="00A7683F" w:rsidRDefault="00A7683F" w:rsidP="00E37518">
      <w:pPr>
        <w:widowControl/>
        <w:jc w:val="both"/>
        <w:rPr>
          <w:rFonts w:asciiTheme="minorHAnsi" w:hAnsiTheme="minorHAnsi" w:cstheme="minorHAnsi"/>
          <w:sz w:val="22"/>
          <w:szCs w:val="22"/>
        </w:rPr>
      </w:pPr>
    </w:p>
    <w:p w14:paraId="4779231B" w14:textId="77777777" w:rsidR="00A7683F" w:rsidRDefault="00A7683F" w:rsidP="00E37518">
      <w:pPr>
        <w:widowControl/>
        <w:jc w:val="both"/>
        <w:rPr>
          <w:rFonts w:asciiTheme="minorHAnsi" w:hAnsiTheme="minorHAnsi" w:cstheme="minorHAnsi"/>
          <w:sz w:val="22"/>
          <w:szCs w:val="22"/>
        </w:rPr>
      </w:pPr>
    </w:p>
    <w:p w14:paraId="1C349E3D" w14:textId="77777777" w:rsidR="00A7683F" w:rsidRDefault="00A7683F" w:rsidP="00E37518">
      <w:pPr>
        <w:widowControl/>
        <w:jc w:val="both"/>
        <w:rPr>
          <w:rFonts w:asciiTheme="minorHAnsi" w:hAnsiTheme="minorHAnsi" w:cstheme="minorHAnsi"/>
          <w:sz w:val="22"/>
          <w:szCs w:val="22"/>
        </w:rPr>
      </w:pPr>
    </w:p>
    <w:p w14:paraId="111F5A71" w14:textId="77777777" w:rsidR="00A7683F" w:rsidRDefault="00A7683F" w:rsidP="00E37518">
      <w:pPr>
        <w:widowControl/>
        <w:jc w:val="both"/>
        <w:rPr>
          <w:rFonts w:asciiTheme="minorHAnsi" w:hAnsiTheme="minorHAnsi" w:cstheme="minorHAnsi"/>
          <w:sz w:val="22"/>
          <w:szCs w:val="22"/>
        </w:rPr>
      </w:pPr>
    </w:p>
    <w:p w14:paraId="16F25CE0" w14:textId="77777777" w:rsidR="00A7683F" w:rsidRDefault="00A7683F" w:rsidP="00E37518">
      <w:pPr>
        <w:widowControl/>
        <w:jc w:val="both"/>
        <w:rPr>
          <w:rFonts w:asciiTheme="minorHAnsi" w:hAnsiTheme="minorHAnsi" w:cstheme="minorHAnsi"/>
          <w:sz w:val="22"/>
          <w:szCs w:val="22"/>
        </w:rPr>
      </w:pPr>
    </w:p>
    <w:p w14:paraId="6FC8E72D" w14:textId="77777777" w:rsidR="00A7683F" w:rsidRDefault="00A7683F" w:rsidP="00E37518">
      <w:pPr>
        <w:widowControl/>
        <w:jc w:val="both"/>
        <w:rPr>
          <w:rFonts w:asciiTheme="minorHAnsi" w:hAnsiTheme="minorHAnsi" w:cstheme="minorHAnsi"/>
          <w:sz w:val="22"/>
          <w:szCs w:val="22"/>
        </w:rPr>
      </w:pPr>
    </w:p>
    <w:p w14:paraId="4B918898" w14:textId="77777777" w:rsidR="00A7683F" w:rsidRDefault="00A7683F" w:rsidP="00E37518">
      <w:pPr>
        <w:widowControl/>
        <w:jc w:val="both"/>
        <w:rPr>
          <w:rFonts w:asciiTheme="minorHAnsi" w:hAnsiTheme="minorHAnsi" w:cstheme="minorHAnsi"/>
          <w:sz w:val="22"/>
          <w:szCs w:val="22"/>
        </w:rPr>
      </w:pPr>
    </w:p>
    <w:p w14:paraId="02CB5102" w14:textId="77777777" w:rsidR="00A7683F" w:rsidRDefault="00A7683F" w:rsidP="00E37518">
      <w:pPr>
        <w:widowControl/>
        <w:jc w:val="both"/>
        <w:rPr>
          <w:rFonts w:asciiTheme="minorHAnsi" w:hAnsiTheme="minorHAnsi" w:cstheme="minorHAnsi"/>
          <w:sz w:val="22"/>
          <w:szCs w:val="22"/>
        </w:rPr>
      </w:pPr>
    </w:p>
    <w:p w14:paraId="19260B18" w14:textId="77777777" w:rsidR="00A7683F" w:rsidRDefault="00A7683F" w:rsidP="00E37518">
      <w:pPr>
        <w:widowControl/>
        <w:jc w:val="both"/>
        <w:rPr>
          <w:rFonts w:asciiTheme="minorHAnsi" w:hAnsiTheme="minorHAnsi" w:cstheme="minorHAnsi"/>
          <w:sz w:val="22"/>
          <w:szCs w:val="22"/>
        </w:rPr>
      </w:pPr>
    </w:p>
    <w:p w14:paraId="649ED656" w14:textId="77777777" w:rsidR="00A7683F" w:rsidRDefault="00A7683F" w:rsidP="00E37518">
      <w:pPr>
        <w:widowControl/>
        <w:jc w:val="both"/>
        <w:rPr>
          <w:rFonts w:asciiTheme="minorHAnsi" w:hAnsiTheme="minorHAnsi" w:cstheme="minorHAnsi"/>
          <w:sz w:val="22"/>
          <w:szCs w:val="22"/>
        </w:rPr>
      </w:pPr>
    </w:p>
    <w:p w14:paraId="356D97D1" w14:textId="77777777" w:rsidR="00A7683F" w:rsidRDefault="00A7683F" w:rsidP="00E37518">
      <w:pPr>
        <w:widowControl/>
        <w:jc w:val="both"/>
        <w:rPr>
          <w:rFonts w:asciiTheme="minorHAnsi" w:hAnsiTheme="minorHAnsi" w:cstheme="minorHAnsi"/>
          <w:sz w:val="22"/>
          <w:szCs w:val="22"/>
        </w:rPr>
      </w:pPr>
    </w:p>
    <w:p w14:paraId="0CDF21B9" w14:textId="77777777" w:rsidR="00A7683F" w:rsidRPr="00F91EFF" w:rsidRDefault="00A7683F" w:rsidP="00E37518">
      <w:pPr>
        <w:widowControl/>
        <w:jc w:val="both"/>
        <w:rPr>
          <w:rFonts w:asciiTheme="minorHAnsi" w:hAnsiTheme="minorHAnsi" w:cstheme="minorHAnsi"/>
          <w:sz w:val="22"/>
          <w:szCs w:val="22"/>
        </w:rPr>
      </w:pPr>
    </w:p>
    <w:p w14:paraId="1E97B149"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lastRenderedPageBreak/>
        <w:t>STATEMENT OF PURPOSE</w:t>
      </w:r>
    </w:p>
    <w:p w14:paraId="3C78FE1C" w14:textId="77777777" w:rsidR="00E37C84" w:rsidRPr="00F91EFF" w:rsidRDefault="00E37C84" w:rsidP="00E37518">
      <w:pPr>
        <w:jc w:val="both"/>
        <w:rPr>
          <w:rFonts w:asciiTheme="minorHAnsi" w:hAnsiTheme="minorHAnsi" w:cstheme="minorHAnsi"/>
          <w:sz w:val="22"/>
          <w:szCs w:val="22"/>
        </w:rPr>
      </w:pPr>
    </w:p>
    <w:p w14:paraId="08B941AE" w14:textId="13ACE117" w:rsidR="00E37C84" w:rsidRPr="00F91EFF" w:rsidRDefault="003B1D1B" w:rsidP="00E3751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default w:val="[COMPANY NAME]"/>
            </w:textInput>
          </w:ffData>
        </w:fldChar>
      </w:r>
      <w:bookmarkStart w:id="1"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E37C84" w:rsidRPr="00F91EFF">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to the public in general.  The Company has a vital interest in preventing accidents and injuries resulting from the misuse of alcohol or drugs.  The unlawful or improper presence or use of drugs or alcohol in the workplace presents a danger to everyone.  For these reasons, the Company has established the following pre-employment drug testing policy for applicants.</w:t>
      </w:r>
    </w:p>
    <w:p w14:paraId="46196AF4" w14:textId="77777777" w:rsidR="00E37C84" w:rsidRPr="00F91EFF" w:rsidRDefault="00E37C84" w:rsidP="00E37518">
      <w:pPr>
        <w:jc w:val="both"/>
        <w:rPr>
          <w:rFonts w:asciiTheme="minorHAnsi" w:hAnsiTheme="minorHAnsi" w:cstheme="minorHAnsi"/>
          <w:sz w:val="22"/>
          <w:szCs w:val="22"/>
        </w:rPr>
      </w:pPr>
    </w:p>
    <w:p w14:paraId="5828FC1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This policy applies to applicants for all positions in all states, excluding Maine, including any applicant for any such position who was formerly employed by the Company (unless prohibited by law).      </w:t>
      </w:r>
    </w:p>
    <w:p w14:paraId="375AE175" w14:textId="77777777" w:rsidR="00E37C84" w:rsidRPr="00F91EFF" w:rsidRDefault="00E37C84" w:rsidP="00E37518">
      <w:pPr>
        <w:jc w:val="both"/>
        <w:rPr>
          <w:rFonts w:asciiTheme="minorHAnsi" w:hAnsiTheme="minorHAnsi" w:cstheme="minorHAnsi"/>
          <w:sz w:val="22"/>
          <w:szCs w:val="22"/>
        </w:rPr>
      </w:pPr>
    </w:p>
    <w:p w14:paraId="348811B5"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Questions regarding the meaning or application of this policy should be directed to the Company’s Human Resources Department.</w:t>
      </w:r>
    </w:p>
    <w:p w14:paraId="631C1C2D" w14:textId="77777777" w:rsidR="00E37C84" w:rsidRPr="00F91EFF" w:rsidRDefault="00E37C84" w:rsidP="00E37518">
      <w:pPr>
        <w:jc w:val="both"/>
        <w:rPr>
          <w:rFonts w:asciiTheme="minorHAnsi" w:hAnsiTheme="minorHAnsi" w:cstheme="minorHAnsi"/>
          <w:sz w:val="22"/>
          <w:szCs w:val="22"/>
        </w:rPr>
      </w:pPr>
    </w:p>
    <w:p w14:paraId="4871D8DE"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This policy is not a contract of employment.  If an applicant fails to comply with this policy, the applicant will be ineligible for employment.</w:t>
      </w:r>
    </w:p>
    <w:p w14:paraId="5299936A" w14:textId="77777777" w:rsidR="00E37C84" w:rsidRPr="00F91EFF" w:rsidRDefault="00E37C84" w:rsidP="00E37518">
      <w:pPr>
        <w:jc w:val="both"/>
        <w:rPr>
          <w:rFonts w:asciiTheme="minorHAnsi" w:hAnsiTheme="minorHAnsi" w:cstheme="minorHAnsi"/>
          <w:sz w:val="22"/>
          <w:szCs w:val="22"/>
        </w:rPr>
      </w:pPr>
    </w:p>
    <w:p w14:paraId="68B93062"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If an applicant is a minor (i.e., under the age of eighteen), the Company will provide a copy of this policy to a parent of the applicant.</w:t>
      </w:r>
    </w:p>
    <w:p w14:paraId="23820881" w14:textId="77777777" w:rsidR="00E37C84" w:rsidRPr="00F91EFF" w:rsidRDefault="00E37C84" w:rsidP="00E37518">
      <w:pPr>
        <w:jc w:val="both"/>
        <w:rPr>
          <w:rFonts w:asciiTheme="minorHAnsi" w:hAnsiTheme="minorHAnsi" w:cstheme="minorHAnsi"/>
          <w:sz w:val="22"/>
          <w:szCs w:val="22"/>
        </w:rPr>
      </w:pPr>
    </w:p>
    <w:p w14:paraId="4E8CFBBA"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REQUIRED PRE-EMPLOYMENT DRUG TESTING OF APPLICANTS</w:t>
      </w:r>
    </w:p>
    <w:p w14:paraId="11A1F79F" w14:textId="77777777" w:rsidR="00E37C84" w:rsidRPr="00F91EFF" w:rsidRDefault="00E37C84" w:rsidP="00E37518">
      <w:pPr>
        <w:jc w:val="both"/>
        <w:rPr>
          <w:rFonts w:asciiTheme="minorHAnsi" w:hAnsiTheme="minorHAnsi" w:cstheme="minorHAnsi"/>
          <w:sz w:val="22"/>
          <w:szCs w:val="22"/>
        </w:rPr>
      </w:pPr>
    </w:p>
    <w:p w14:paraId="0DA55B9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All applicants to whom the Company has given a conditional offer of employment are required to submit to a pre-employment drug test and must receive a negative result as a condition of employment.</w:t>
      </w:r>
    </w:p>
    <w:p w14:paraId="1BB6841F" w14:textId="77777777" w:rsidR="00E37C84" w:rsidRPr="00F91EFF" w:rsidRDefault="00E37C84" w:rsidP="00E37518">
      <w:pPr>
        <w:jc w:val="both"/>
        <w:rPr>
          <w:rFonts w:asciiTheme="minorHAnsi" w:hAnsiTheme="minorHAnsi" w:cstheme="minorHAnsi"/>
          <w:sz w:val="22"/>
          <w:szCs w:val="22"/>
        </w:rPr>
      </w:pPr>
    </w:p>
    <w:p w14:paraId="43F766D0"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CONSEQUENCES FOR POLICY VIOLATIONS</w:t>
      </w:r>
    </w:p>
    <w:p w14:paraId="05301355" w14:textId="77777777" w:rsidR="00E37C84" w:rsidRPr="00F91EFF" w:rsidRDefault="00E37C84" w:rsidP="00E37518">
      <w:pPr>
        <w:jc w:val="both"/>
        <w:rPr>
          <w:rFonts w:asciiTheme="minorHAnsi" w:hAnsiTheme="minorHAnsi" w:cstheme="minorHAnsi"/>
          <w:sz w:val="22"/>
          <w:szCs w:val="22"/>
        </w:rPr>
      </w:pPr>
    </w:p>
    <w:p w14:paraId="20624839" w14:textId="74857B49"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Positive Test Results</w:t>
      </w:r>
      <w:r w:rsidRPr="00F91EFF">
        <w:rPr>
          <w:rFonts w:asciiTheme="minorHAnsi" w:hAnsiTheme="minorHAnsi" w:cstheme="minorHAnsi"/>
          <w:sz w:val="22"/>
          <w:szCs w:val="22"/>
        </w:rPr>
        <w:t xml:space="preserve">:  Any applicant who receives a verified positive drug test result will be ineligible for employment with the Company, except as may be otherwise required by law.  The Company’s decision shall be based only on the results of the drug test or a refusal to test. </w:t>
      </w:r>
      <w:bookmarkStart w:id="2" w:name="_Hlk63936729"/>
    </w:p>
    <w:bookmarkEnd w:id="2"/>
    <w:p w14:paraId="757969DA" w14:textId="77777777" w:rsidR="00E37C84" w:rsidRPr="00F91EFF" w:rsidRDefault="00E37C84" w:rsidP="00E37518">
      <w:pPr>
        <w:jc w:val="both"/>
        <w:rPr>
          <w:rFonts w:asciiTheme="minorHAnsi" w:hAnsiTheme="minorHAnsi" w:cstheme="minorHAnsi"/>
          <w:sz w:val="22"/>
          <w:szCs w:val="22"/>
        </w:rPr>
      </w:pPr>
    </w:p>
    <w:p w14:paraId="4DDEC469" w14:textId="7202D88E"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 will comply with applicable state laws about the use of medical marijuana and recreational marijuana to the extent that those laws impose any obligations on employers and to the extent that safety is not compromised.  </w:t>
      </w:r>
      <w:r w:rsidR="006258BB" w:rsidRPr="009D1E4D">
        <w:rPr>
          <w:rFonts w:asciiTheme="minorHAnsi" w:hAnsiTheme="minorHAnsi" w:cstheme="minorHAnsi"/>
          <w:sz w:val="22"/>
          <w:szCs w:val="22"/>
        </w:rPr>
        <w:t xml:space="preserve">A positive test result for marijuana may be considered in employment decisions </w:t>
      </w:r>
      <w:r w:rsidR="006258BB" w:rsidRPr="009D1E4D">
        <w:rPr>
          <w:rFonts w:asciiTheme="minorHAnsi" w:hAnsiTheme="minorHAnsi" w:cstheme="minorHAnsi"/>
          <w:b/>
          <w:bCs/>
          <w:sz w:val="22"/>
          <w:szCs w:val="22"/>
        </w:rPr>
        <w:t>only to the extent permitted by applicable state or local law</w:t>
      </w:r>
      <w:r w:rsidR="006258BB" w:rsidRPr="009D1E4D">
        <w:rPr>
          <w:rFonts w:asciiTheme="minorHAnsi" w:hAnsiTheme="minorHAnsi" w:cstheme="minorHAnsi"/>
          <w:sz w:val="22"/>
          <w:szCs w:val="22"/>
        </w:rPr>
        <w:t>, including any restrictions on adverse action based solely on lawful, off</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duty use or non</w:t>
      </w:r>
      <w:r w:rsidR="006258BB" w:rsidRPr="009D1E4D">
        <w:rPr>
          <w:rFonts w:ascii="Cambria Math" w:hAnsi="Cambria Math" w:cs="Cambria Math"/>
          <w:sz w:val="22"/>
          <w:szCs w:val="22"/>
        </w:rPr>
        <w:t>‑</w:t>
      </w:r>
      <w:r w:rsidR="006258BB" w:rsidRPr="009D1E4D">
        <w:rPr>
          <w:rFonts w:asciiTheme="minorHAnsi" w:hAnsiTheme="minorHAnsi" w:cstheme="minorHAnsi"/>
          <w:sz w:val="22"/>
          <w:szCs w:val="22"/>
        </w:rPr>
        <w:t>impairing test results.</w:t>
      </w:r>
    </w:p>
    <w:p w14:paraId="7621BF7E" w14:textId="77777777" w:rsidR="00E37C84" w:rsidRPr="00F91EFF" w:rsidRDefault="00E37C84" w:rsidP="00E37518">
      <w:pPr>
        <w:jc w:val="both"/>
        <w:rPr>
          <w:rFonts w:asciiTheme="minorHAnsi" w:hAnsiTheme="minorHAnsi" w:cstheme="minorHAnsi"/>
          <w:sz w:val="22"/>
          <w:szCs w:val="22"/>
        </w:rPr>
      </w:pPr>
    </w:p>
    <w:p w14:paraId="07BC2C5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who use CBD and/or hemp products are advised that many of these products are unregulated and may contain THC, the psychoactive ingredient in marijuana, and may cause an applicant to test positive.  A positive drug test result caused by CBD or hemp products will be treated as positive unless otherwise required by law.</w:t>
      </w:r>
    </w:p>
    <w:p w14:paraId="58FD4730" w14:textId="77777777" w:rsidR="00E37C84" w:rsidRPr="00F91EFF" w:rsidRDefault="00E37C84" w:rsidP="00E37518">
      <w:pPr>
        <w:jc w:val="both"/>
        <w:rPr>
          <w:rFonts w:asciiTheme="minorHAnsi" w:hAnsiTheme="minorHAnsi" w:cstheme="minorHAnsi"/>
          <w:sz w:val="22"/>
          <w:szCs w:val="22"/>
        </w:rPr>
      </w:pPr>
    </w:p>
    <w:p w14:paraId="07A0F0E1"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Refusal to Submit</w:t>
      </w:r>
      <w:r w:rsidRPr="00F91EFF">
        <w:rPr>
          <w:rFonts w:asciiTheme="minorHAnsi" w:hAnsiTheme="minorHAnsi" w:cstheme="minorHAnsi"/>
          <w:sz w:val="22"/>
          <w:szCs w:val="22"/>
        </w:rPr>
        <w:t xml:space="preserve">:  Although applicants have a right to refuse to submit to a test, any applicant who refuses to submit to a test will be ineligible for employment with the Company.  The following conduct will be considered as refusing to submit to a test: </w:t>
      </w:r>
    </w:p>
    <w:p w14:paraId="4445A58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refusing or failing to appear for a substance abuse test promptly, as determined by the Company, after being directed to do so by the </w:t>
      </w:r>
      <w:proofErr w:type="gramStart"/>
      <w:r w:rsidRPr="00F91EFF">
        <w:rPr>
          <w:rFonts w:asciiTheme="minorHAnsi" w:hAnsiTheme="minorHAnsi" w:cstheme="minorHAnsi"/>
          <w:sz w:val="22"/>
          <w:szCs w:val="22"/>
        </w:rPr>
        <w:t>Company;</w:t>
      </w:r>
      <w:proofErr w:type="gramEnd"/>
    </w:p>
    <w:p w14:paraId="3EED0CCE"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sign an authorization form permitting the release of the drug test result to the </w:t>
      </w:r>
      <w:proofErr w:type="gramStart"/>
      <w:r w:rsidRPr="00F91EFF">
        <w:rPr>
          <w:rFonts w:asciiTheme="minorHAnsi" w:hAnsiTheme="minorHAnsi" w:cstheme="minorHAnsi"/>
          <w:sz w:val="22"/>
          <w:szCs w:val="22"/>
        </w:rPr>
        <w:t>Company;</w:t>
      </w:r>
      <w:proofErr w:type="gramEnd"/>
    </w:p>
    <w:p w14:paraId="27111AF9"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lastRenderedPageBreak/>
        <w:t>failing to remain at the testing site until the testing process is complete</w:t>
      </w:r>
      <w:bookmarkStart w:id="3" w:name="_Hlk66265322"/>
      <w:r w:rsidRPr="00F91EFF">
        <w:rPr>
          <w:rFonts w:asciiTheme="minorHAnsi" w:hAnsiTheme="minorHAnsi" w:cstheme="minorHAnsi"/>
          <w:sz w:val="22"/>
          <w:szCs w:val="22"/>
        </w:rPr>
        <w:t>, or failing to comply with any direction provided by the Company, collection site, Medical Review Office or laboratory</w:t>
      </w:r>
      <w:bookmarkEnd w:id="3"/>
      <w:r w:rsidRPr="00F91EFF">
        <w:rPr>
          <w:rFonts w:asciiTheme="minorHAnsi" w:hAnsiTheme="minorHAnsi" w:cstheme="minorHAnsi"/>
          <w:sz w:val="22"/>
          <w:szCs w:val="22"/>
        </w:rPr>
        <w:t xml:space="preserve"> (including a direction to submit to a second test</w:t>
      </w:r>
      <w:proofErr w:type="gramStart"/>
      <w:r w:rsidRPr="00F91EFF">
        <w:rPr>
          <w:rFonts w:asciiTheme="minorHAnsi" w:hAnsiTheme="minorHAnsi" w:cstheme="minorHAnsi"/>
          <w:sz w:val="22"/>
          <w:szCs w:val="22"/>
        </w:rPr>
        <w:t>);</w:t>
      </w:r>
      <w:proofErr w:type="gramEnd"/>
    </w:p>
    <w:p w14:paraId="564477A8"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provide a sufficient specimen when directed, without an adequate medical </w:t>
      </w:r>
      <w:proofErr w:type="gramStart"/>
      <w:r w:rsidRPr="00F91EFF">
        <w:rPr>
          <w:rFonts w:asciiTheme="minorHAnsi" w:hAnsiTheme="minorHAnsi" w:cstheme="minorHAnsi"/>
          <w:sz w:val="22"/>
          <w:szCs w:val="22"/>
        </w:rPr>
        <w:t>explanation;</w:t>
      </w:r>
      <w:proofErr w:type="gramEnd"/>
    </w:p>
    <w:p w14:paraId="1BAF4086"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adulterating or substituting a specimen, or attempting to adulterate or substitute a specimen; and</w:t>
      </w:r>
    </w:p>
    <w:p w14:paraId="2D4B1C03" w14:textId="77777777" w:rsidR="00E37C84" w:rsidRPr="00F91EFF" w:rsidRDefault="00E37C84" w:rsidP="00E37518">
      <w:pPr>
        <w:pStyle w:val="ListParagraph"/>
        <w:numPr>
          <w:ilvl w:val="0"/>
          <w:numId w:val="26"/>
        </w:numPr>
        <w:contextualSpacing w:val="0"/>
        <w:jc w:val="both"/>
        <w:rPr>
          <w:rFonts w:asciiTheme="minorHAnsi" w:hAnsiTheme="minorHAnsi" w:cstheme="minorHAnsi"/>
          <w:sz w:val="22"/>
          <w:szCs w:val="22"/>
        </w:rPr>
      </w:pPr>
      <w:r w:rsidRPr="00F91EFF">
        <w:rPr>
          <w:rFonts w:asciiTheme="minorHAnsi" w:hAnsiTheme="minorHAnsi" w:cstheme="minorHAnsi"/>
          <w:sz w:val="22"/>
          <w:szCs w:val="22"/>
        </w:rPr>
        <w:t xml:space="preserve">failing to cooperate with any part of the testing process, such as by delaying the collection, testing or verification process or otherwise engaging in conduct that clearly obstructs or manipulates, or attempts to obstruct or manipulate, the testing process. </w:t>
      </w:r>
    </w:p>
    <w:p w14:paraId="357E75EF" w14:textId="77777777" w:rsidR="00E37C84" w:rsidRPr="00F91EFF" w:rsidRDefault="00E37C84" w:rsidP="00E37518">
      <w:pPr>
        <w:jc w:val="both"/>
        <w:rPr>
          <w:rFonts w:asciiTheme="minorHAnsi" w:hAnsiTheme="minorHAnsi" w:cstheme="minorHAnsi"/>
          <w:sz w:val="22"/>
          <w:szCs w:val="22"/>
        </w:rPr>
      </w:pPr>
    </w:p>
    <w:p w14:paraId="4F7F194E"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NOTIFICATION OF TEST RESULTS, CONFIDENTIALITY AND TESTING EXPENSES</w:t>
      </w:r>
    </w:p>
    <w:p w14:paraId="59FAAA1D" w14:textId="77777777" w:rsidR="00E37C84" w:rsidRPr="00F91EFF" w:rsidRDefault="00E37C84" w:rsidP="00E37518">
      <w:pPr>
        <w:pStyle w:val="ListParagraph"/>
        <w:jc w:val="both"/>
        <w:rPr>
          <w:rFonts w:asciiTheme="minorHAnsi" w:hAnsiTheme="minorHAnsi" w:cstheme="minorHAnsi"/>
          <w:b/>
          <w:bCs/>
          <w:sz w:val="22"/>
          <w:szCs w:val="22"/>
          <w:u w:val="single"/>
        </w:rPr>
      </w:pPr>
    </w:p>
    <w:p w14:paraId="005D002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Applicants will be provided with a copy of their test results if they test positive or if otherwise required by law.  Applicants in Boulder, Colorado may request a copy of the records pertaining to his or her positive test result and may submit written information to the Company explaining such result.  In Iowa, written notification of a verified positive drug test result also will be provided to a parent of a minor applicant by certified mail, return receipt requested, unless a different notification method has been selected by the parent.</w:t>
      </w:r>
      <w:bookmarkStart w:id="4" w:name="_Hlk29981964"/>
      <w:r w:rsidRPr="00F91EFF">
        <w:rPr>
          <w:rFonts w:asciiTheme="minorHAnsi" w:hAnsiTheme="minorHAnsi" w:cstheme="minorHAnsi"/>
          <w:sz w:val="22"/>
          <w:szCs w:val="22"/>
        </w:rPr>
        <w:t xml:space="preserve"> </w:t>
      </w:r>
      <w:bookmarkStart w:id="5" w:name="_Hlk34386583"/>
      <w:r w:rsidRPr="00F91EFF">
        <w:rPr>
          <w:rFonts w:asciiTheme="minorHAnsi" w:hAnsiTheme="minorHAnsi" w:cstheme="minorHAnsi"/>
          <w:sz w:val="22"/>
          <w:szCs w:val="22"/>
        </w:rPr>
        <w:t>In Oklahoma, applicants have the right to obtain copies of all information and records relating to their drug and alcohol testing.</w:t>
      </w:r>
      <w:bookmarkEnd w:id="4"/>
      <w:bookmarkEnd w:id="5"/>
    </w:p>
    <w:p w14:paraId="0ADB243F" w14:textId="77777777" w:rsidR="00E37C84" w:rsidRPr="00F91EFF" w:rsidRDefault="00E37C84" w:rsidP="00E37518">
      <w:pPr>
        <w:jc w:val="both"/>
        <w:rPr>
          <w:rFonts w:asciiTheme="minorHAnsi" w:hAnsiTheme="minorHAnsi" w:cstheme="minorHAnsi"/>
          <w:sz w:val="22"/>
          <w:szCs w:val="22"/>
        </w:rPr>
      </w:pPr>
    </w:p>
    <w:p w14:paraId="140A3D16"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The Company will maintain records of its substance abuse program in a secure location with controlled access.  These records are confidential and will not be disclosed, except in accordance with applicable law.</w:t>
      </w:r>
    </w:p>
    <w:p w14:paraId="67D63FAF" w14:textId="77777777" w:rsidR="00E37C84" w:rsidRPr="00F91EFF" w:rsidRDefault="00E37C84" w:rsidP="00E37518">
      <w:pPr>
        <w:jc w:val="both"/>
        <w:rPr>
          <w:rFonts w:asciiTheme="minorHAnsi" w:hAnsiTheme="minorHAnsi" w:cstheme="minorHAnsi"/>
          <w:sz w:val="22"/>
          <w:szCs w:val="22"/>
        </w:rPr>
      </w:pPr>
      <w:bookmarkStart w:id="6" w:name="_Hlk29981972"/>
      <w:bookmarkStart w:id="7" w:name="_Hlk34386595"/>
    </w:p>
    <w:p w14:paraId="21561134"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In Montana, all information, interviews, reports, statements, memoranda, and test results are confidential communications that may not be disclosed to anyone except the tested individual, the Company’s designated representative, or in connection with any legal or administrative claim arising out of the Company’s implementation of a testing program pursuant to Montana’s drug testing law. Information obtained through testing that is unrelated to the use of a controlled substance or alcohol must be held in strict confidentiality by the medical review officer and may not be released to the Company.</w:t>
      </w:r>
      <w:bookmarkEnd w:id="6"/>
    </w:p>
    <w:bookmarkEnd w:id="7"/>
    <w:p w14:paraId="7DDEB3FB" w14:textId="77777777" w:rsidR="00E37C84" w:rsidRPr="00F91EFF" w:rsidRDefault="00E37C84" w:rsidP="00E37518">
      <w:pPr>
        <w:jc w:val="both"/>
        <w:rPr>
          <w:rFonts w:asciiTheme="minorHAnsi" w:hAnsiTheme="minorHAnsi" w:cstheme="minorHAnsi"/>
          <w:sz w:val="22"/>
          <w:szCs w:val="22"/>
        </w:rPr>
      </w:pPr>
    </w:p>
    <w:p w14:paraId="63AB97F2" w14:textId="77777777" w:rsidR="00E37C84" w:rsidRPr="00F91EFF" w:rsidRDefault="00E37C84" w:rsidP="00E37518">
      <w:pPr>
        <w:pStyle w:val="ListParagraph"/>
        <w:numPr>
          <w:ilvl w:val="0"/>
          <w:numId w:val="25"/>
        </w:numPr>
        <w:contextualSpacing w:val="0"/>
        <w:jc w:val="both"/>
        <w:rPr>
          <w:rFonts w:asciiTheme="minorHAnsi" w:hAnsiTheme="minorHAnsi" w:cstheme="minorHAnsi"/>
          <w:b/>
          <w:bCs/>
          <w:sz w:val="22"/>
          <w:szCs w:val="22"/>
          <w:u w:val="single"/>
        </w:rPr>
      </w:pPr>
      <w:r w:rsidRPr="00F91EFF">
        <w:rPr>
          <w:rFonts w:asciiTheme="minorHAnsi" w:hAnsiTheme="minorHAnsi" w:cstheme="minorHAnsi"/>
          <w:b/>
          <w:bCs/>
          <w:sz w:val="22"/>
          <w:szCs w:val="22"/>
          <w:u w:val="single"/>
        </w:rPr>
        <w:t>DRUG TESTING PROCEDURES</w:t>
      </w:r>
    </w:p>
    <w:p w14:paraId="48F1112E" w14:textId="77777777" w:rsidR="00E37C84" w:rsidRPr="00F91EFF" w:rsidRDefault="00E37C84" w:rsidP="00E37518">
      <w:pPr>
        <w:jc w:val="both"/>
        <w:rPr>
          <w:rFonts w:asciiTheme="minorHAnsi" w:hAnsiTheme="minorHAnsi" w:cstheme="minorHAnsi"/>
          <w:sz w:val="22"/>
          <w:szCs w:val="22"/>
        </w:rPr>
      </w:pPr>
    </w:p>
    <w:p w14:paraId="632CEBA0"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sz w:val="22"/>
          <w:szCs w:val="22"/>
        </w:rPr>
        <w:t xml:space="preserve">The Company’s drug testing procedures comply with applicable laws.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applicants undergoing such tests.  Drug testing will be conducted via urine, saliva or hair testing as directed by the Company, and as permitted by applicable law.  The Company has established a chain of custody procedure for specimen collection and testing that will verify the identity of each specimen and test result. </w:t>
      </w:r>
      <w:bookmarkStart w:id="8" w:name="_Hlk30683736"/>
      <w:bookmarkStart w:id="9" w:name="_Hlk34386613"/>
      <w:bookmarkStart w:id="10" w:name="_Hlk30682920"/>
      <w:r w:rsidRPr="00F91EFF">
        <w:rPr>
          <w:rFonts w:asciiTheme="minorHAnsi" w:hAnsiTheme="minorHAnsi" w:cstheme="minorHAnsi"/>
          <w:sz w:val="22"/>
          <w:szCs w:val="22"/>
        </w:rPr>
        <w:t xml:space="preserve"> In Iowa, the Company’s drug testing procedures comply with Iowa Code Ann. §730.5. In North Carolina, applicants will be provided with a written notice of their rights prior to testing.  In Vermont, an applicant may request, at his or her own expense, to have a blood specimen drawn at the time that he or she provides the urine specimen and maintained for potential testing </w:t>
      </w:r>
      <w:proofErr w:type="gramStart"/>
      <w:r w:rsidRPr="00F91EFF">
        <w:rPr>
          <w:rFonts w:asciiTheme="minorHAnsi" w:hAnsiTheme="minorHAnsi" w:cstheme="minorHAnsi"/>
          <w:sz w:val="22"/>
          <w:szCs w:val="22"/>
        </w:rPr>
        <w:t>at a later time</w:t>
      </w:r>
      <w:bookmarkEnd w:id="8"/>
      <w:bookmarkEnd w:id="9"/>
      <w:proofErr w:type="gramEnd"/>
      <w:r w:rsidRPr="00F91EFF">
        <w:rPr>
          <w:rFonts w:asciiTheme="minorHAnsi" w:hAnsiTheme="minorHAnsi" w:cstheme="minorHAnsi"/>
          <w:sz w:val="22"/>
          <w:szCs w:val="22"/>
        </w:rPr>
        <w:t>.</w:t>
      </w:r>
      <w:bookmarkEnd w:id="10"/>
    </w:p>
    <w:p w14:paraId="4D5831C4" w14:textId="77777777" w:rsidR="00E37C84" w:rsidRPr="00F91EFF" w:rsidRDefault="00E37C84" w:rsidP="00E37518">
      <w:pPr>
        <w:jc w:val="both"/>
        <w:rPr>
          <w:rFonts w:asciiTheme="minorHAnsi" w:hAnsiTheme="minorHAnsi" w:cstheme="minorHAnsi"/>
          <w:sz w:val="22"/>
          <w:szCs w:val="22"/>
        </w:rPr>
      </w:pPr>
    </w:p>
    <w:p w14:paraId="4B7A0179"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Laboratories</w:t>
      </w:r>
      <w:r w:rsidRPr="00F91EFF">
        <w:rPr>
          <w:rFonts w:asciiTheme="minorHAnsi" w:hAnsiTheme="minorHAnsi" w:cstheme="minorHAnsi"/>
          <w:sz w:val="22"/>
          <w:szCs w:val="22"/>
        </w:rPr>
        <w:t>.  In general, drug tests will be administered at outside collection facilities and analyzed by laboratories which are certified by the U.S. Department of Health and Human Services (“DHHS-certified laboratory”</w:t>
      </w:r>
      <w:proofErr w:type="gramStart"/>
      <w:r w:rsidRPr="00F91EFF">
        <w:rPr>
          <w:rFonts w:asciiTheme="minorHAnsi" w:hAnsiTheme="minorHAnsi" w:cstheme="minorHAnsi"/>
          <w:sz w:val="22"/>
          <w:szCs w:val="22"/>
        </w:rPr>
        <w:t>), or</w:t>
      </w:r>
      <w:proofErr w:type="gramEnd"/>
      <w:r w:rsidRPr="00F91EFF">
        <w:rPr>
          <w:rFonts w:asciiTheme="minorHAnsi" w:hAnsiTheme="minorHAnsi" w:cstheme="minorHAnsi"/>
          <w:sz w:val="22"/>
          <w:szCs w:val="22"/>
        </w:rPr>
        <w:t xml:space="preserve"> are otherwise required or permitted by applicable state and local laws.  All drug testing in Montana will follow the procedures utilized by the U.S. Department of Transportation, 49 C.F.R. Part 40.</w:t>
      </w:r>
    </w:p>
    <w:p w14:paraId="22974D8F" w14:textId="77777777" w:rsidR="00E37C84" w:rsidRPr="00F91EFF" w:rsidRDefault="00E37C84" w:rsidP="00E37518">
      <w:pPr>
        <w:jc w:val="both"/>
        <w:rPr>
          <w:rFonts w:asciiTheme="minorHAnsi" w:hAnsiTheme="minorHAnsi" w:cstheme="minorHAnsi"/>
          <w:sz w:val="22"/>
          <w:szCs w:val="22"/>
        </w:rPr>
      </w:pPr>
    </w:p>
    <w:p w14:paraId="21872F2F" w14:textId="77777777" w:rsidR="00E37C84" w:rsidRPr="00F91EFF" w:rsidRDefault="00E37C84" w:rsidP="00E37518">
      <w:pPr>
        <w:jc w:val="both"/>
        <w:rPr>
          <w:rFonts w:asciiTheme="minorHAnsi" w:hAnsiTheme="minorHAnsi" w:cstheme="minorHAnsi"/>
          <w:sz w:val="22"/>
          <w:szCs w:val="22"/>
        </w:rPr>
      </w:pPr>
      <w:r w:rsidRPr="00F91EFF">
        <w:rPr>
          <w:rFonts w:asciiTheme="minorHAnsi" w:hAnsiTheme="minorHAnsi" w:cstheme="minorHAnsi"/>
          <w:b/>
          <w:bCs/>
          <w:sz w:val="22"/>
          <w:szCs w:val="22"/>
          <w:u w:val="single"/>
        </w:rPr>
        <w:t>Drugs to be tested for</w:t>
      </w:r>
      <w:r w:rsidRPr="00F91EFF">
        <w:rPr>
          <w:rFonts w:asciiTheme="minorHAnsi" w:hAnsiTheme="minorHAnsi" w:cstheme="minorHAnsi"/>
          <w:sz w:val="22"/>
          <w:szCs w:val="22"/>
        </w:rPr>
        <w:t xml:space="preserve">. Unless otherwise prohibited by law, the Company will test for the following drugs:  </w:t>
      </w:r>
    </w:p>
    <w:p w14:paraId="5A29D572" w14:textId="77777777" w:rsidR="00E37C84" w:rsidRPr="00F91EFF" w:rsidRDefault="00E37C84" w:rsidP="00E37518">
      <w:pPr>
        <w:jc w:val="both"/>
        <w:rPr>
          <w:rFonts w:asciiTheme="minorHAnsi" w:hAnsiTheme="minorHAnsi" w:cstheme="minorHAnsi"/>
          <w:sz w:val="22"/>
          <w:szCs w:val="22"/>
        </w:rPr>
      </w:pPr>
    </w:p>
    <w:tbl>
      <w:tblPr>
        <w:tblW w:w="10795" w:type="dxa"/>
        <w:tblLook w:val="04A0" w:firstRow="1" w:lastRow="0" w:firstColumn="1" w:lastColumn="0" w:noHBand="0" w:noVBand="1"/>
      </w:tblPr>
      <w:tblGrid>
        <w:gridCol w:w="4855"/>
        <w:gridCol w:w="2970"/>
        <w:gridCol w:w="2970"/>
      </w:tblGrid>
      <w:tr w:rsidR="00E37C84" w:rsidRPr="009D1E4D" w14:paraId="1893DD00" w14:textId="77777777">
        <w:trPr>
          <w:trHeight w:val="340"/>
        </w:trPr>
        <w:tc>
          <w:tcPr>
            <w:tcW w:w="4855" w:type="dxa"/>
            <w:tcBorders>
              <w:top w:val="single" w:sz="4" w:space="0" w:color="auto"/>
              <w:left w:val="single" w:sz="4" w:space="0" w:color="auto"/>
              <w:bottom w:val="nil"/>
              <w:right w:val="single" w:sz="4" w:space="0" w:color="auto"/>
            </w:tcBorders>
            <w:shd w:val="clear" w:color="000000" w:fill="000000"/>
            <w:noWrap/>
            <w:vAlign w:val="center"/>
            <w:hideMark/>
          </w:tcPr>
          <w:p w14:paraId="11EE592C"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lastRenderedPageBreak/>
              <w:t>Test Analyte</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7FDFAFE4"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Initial Test Cutoff</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436BC5E6" w14:textId="77777777" w:rsidR="00E37C84" w:rsidRPr="00F91EFF" w:rsidRDefault="00E37C84" w:rsidP="00E37518">
            <w:pPr>
              <w:widowControl/>
              <w:autoSpaceDE/>
              <w:autoSpaceDN/>
              <w:adjustRightInd/>
              <w:jc w:val="both"/>
              <w:rPr>
                <w:rFonts w:asciiTheme="minorHAnsi" w:hAnsiTheme="minorHAnsi" w:cstheme="minorHAnsi"/>
                <w:b/>
                <w:bCs/>
                <w:color w:val="FFFFFF"/>
                <w:sz w:val="22"/>
                <w:szCs w:val="22"/>
              </w:rPr>
            </w:pPr>
            <w:r w:rsidRPr="00F91EFF">
              <w:rPr>
                <w:rFonts w:asciiTheme="minorHAnsi" w:hAnsiTheme="minorHAnsi" w:cstheme="minorHAnsi"/>
                <w:b/>
                <w:bCs/>
                <w:color w:val="FFFFFF"/>
                <w:sz w:val="22"/>
                <w:szCs w:val="22"/>
              </w:rPr>
              <w:t>Confirmatory Test Cutoff</w:t>
            </w:r>
          </w:p>
        </w:tc>
      </w:tr>
      <w:tr w:rsidR="00E37C84" w:rsidRPr="009D1E4D" w14:paraId="4B0D1375" w14:textId="77777777">
        <w:trPr>
          <w:trHeight w:val="340"/>
        </w:trPr>
        <w:tc>
          <w:tcPr>
            <w:tcW w:w="4855" w:type="dxa"/>
            <w:tcBorders>
              <w:top w:val="single" w:sz="4" w:space="0" w:color="auto"/>
              <w:left w:val="single" w:sz="4" w:space="0" w:color="auto"/>
              <w:bottom w:val="nil"/>
              <w:right w:val="single" w:sz="4" w:space="0" w:color="auto"/>
            </w:tcBorders>
            <w:shd w:val="clear" w:color="000000" w:fill="FFFFFF"/>
            <w:noWrap/>
            <w:vAlign w:val="center"/>
            <w:hideMark/>
          </w:tcPr>
          <w:p w14:paraId="7B9217AC" w14:textId="77777777" w:rsidR="00E37C84" w:rsidRPr="0066146D" w:rsidRDefault="00E37C84" w:rsidP="00E37518">
            <w:pPr>
              <w:widowControl/>
              <w:autoSpaceDE/>
              <w:autoSpaceDN/>
              <w:adjustRightInd/>
              <w:jc w:val="both"/>
              <w:rPr>
                <w:rFonts w:asciiTheme="minorHAnsi" w:hAnsiTheme="minorHAnsi" w:cstheme="minorHAnsi"/>
                <w:b/>
                <w:bCs/>
                <w:color w:val="000000"/>
                <w:sz w:val="22"/>
                <w:szCs w:val="22"/>
              </w:rPr>
            </w:pPr>
            <w:r w:rsidRPr="0066146D">
              <w:rPr>
                <w:rFonts w:asciiTheme="minorHAnsi" w:hAnsiTheme="minorHAnsi" w:cstheme="minorHAnsi"/>
                <w:b/>
                <w:bCs/>
                <w:color w:val="000000"/>
                <w:sz w:val="22"/>
                <w:szCs w:val="22"/>
              </w:rPr>
              <w:t>Amphetamines</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A3170C"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500 ng/mL</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B8010C"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r w:rsidRPr="0066146D">
              <w:rPr>
                <w:rFonts w:asciiTheme="minorHAnsi" w:hAnsiTheme="minorHAnsi" w:cstheme="minorHAnsi"/>
                <w:color w:val="000000"/>
                <w:sz w:val="22"/>
                <w:szCs w:val="22"/>
              </w:rPr>
              <w:t>250 ng/mL</w:t>
            </w:r>
          </w:p>
        </w:tc>
      </w:tr>
      <w:tr w:rsidR="00E37C84" w:rsidRPr="009D1E4D" w14:paraId="0873FF69" w14:textId="77777777">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4FB05123"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Amphetamine, Methamphetamine</w:t>
            </w:r>
          </w:p>
        </w:tc>
        <w:tc>
          <w:tcPr>
            <w:tcW w:w="2970" w:type="dxa"/>
            <w:vMerge/>
            <w:tcBorders>
              <w:top w:val="nil"/>
              <w:left w:val="single" w:sz="4" w:space="0" w:color="auto"/>
              <w:bottom w:val="single" w:sz="4" w:space="0" w:color="000000"/>
              <w:right w:val="single" w:sz="4" w:space="0" w:color="auto"/>
            </w:tcBorders>
            <w:vAlign w:val="center"/>
            <w:hideMark/>
          </w:tcPr>
          <w:p w14:paraId="3A257931"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4AA71F9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0C6699A1" w14:textId="77777777">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51A15EA" w14:textId="77777777" w:rsidR="00E37C84" w:rsidRPr="0066146D" w:rsidRDefault="00E37C84" w:rsidP="00E37518">
            <w:pPr>
              <w:widowControl/>
              <w:autoSpaceDE/>
              <w:autoSpaceDN/>
              <w:adjustRightInd/>
              <w:jc w:val="both"/>
              <w:rPr>
                <w:rFonts w:asciiTheme="minorHAnsi" w:hAnsiTheme="minorHAnsi" w:cstheme="minorHAnsi"/>
                <w:i/>
                <w:iCs/>
                <w:color w:val="000000"/>
                <w:sz w:val="22"/>
                <w:szCs w:val="22"/>
              </w:rPr>
            </w:pPr>
            <w:r w:rsidRPr="0066146D">
              <w:rPr>
                <w:rFonts w:asciiTheme="minorHAnsi" w:hAnsiTheme="minorHAnsi" w:cstheme="minorHAnsi"/>
                <w:i/>
                <w:iCs/>
                <w:color w:val="000000"/>
                <w:sz w:val="22"/>
                <w:szCs w:val="22"/>
              </w:rPr>
              <w:t>MDMA/MDA</w:t>
            </w:r>
          </w:p>
        </w:tc>
        <w:tc>
          <w:tcPr>
            <w:tcW w:w="2970" w:type="dxa"/>
            <w:vMerge/>
            <w:tcBorders>
              <w:top w:val="nil"/>
              <w:left w:val="single" w:sz="4" w:space="0" w:color="auto"/>
              <w:bottom w:val="single" w:sz="4" w:space="0" w:color="000000"/>
              <w:right w:val="single" w:sz="4" w:space="0" w:color="auto"/>
            </w:tcBorders>
            <w:vAlign w:val="center"/>
            <w:hideMark/>
          </w:tcPr>
          <w:p w14:paraId="34C7A9BF"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6AC7C1E7" w14:textId="77777777" w:rsidR="00E37C84" w:rsidRPr="0066146D" w:rsidRDefault="00E37C84" w:rsidP="00E37518">
            <w:pPr>
              <w:widowControl/>
              <w:autoSpaceDE/>
              <w:autoSpaceDN/>
              <w:adjustRightInd/>
              <w:jc w:val="both"/>
              <w:rPr>
                <w:rFonts w:asciiTheme="minorHAnsi" w:hAnsiTheme="minorHAnsi" w:cstheme="minorHAnsi"/>
                <w:color w:val="000000"/>
                <w:sz w:val="22"/>
                <w:szCs w:val="22"/>
              </w:rPr>
            </w:pPr>
          </w:p>
        </w:tc>
      </w:tr>
      <w:tr w:rsidR="00E37C84" w:rsidRPr="009D1E4D" w14:paraId="5E047E10" w14:textId="77777777">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57207FBE"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Cocaine</w:t>
            </w:r>
          </w:p>
        </w:tc>
        <w:tc>
          <w:tcPr>
            <w:tcW w:w="2970" w:type="dxa"/>
            <w:tcBorders>
              <w:top w:val="nil"/>
              <w:left w:val="nil"/>
              <w:bottom w:val="single" w:sz="4" w:space="0" w:color="auto"/>
              <w:right w:val="single" w:sz="4" w:space="0" w:color="auto"/>
            </w:tcBorders>
            <w:noWrap/>
            <w:vAlign w:val="center"/>
            <w:hideMark/>
          </w:tcPr>
          <w:p w14:paraId="14D17617"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150 ng/mL</w:t>
            </w:r>
          </w:p>
        </w:tc>
        <w:tc>
          <w:tcPr>
            <w:tcW w:w="2970" w:type="dxa"/>
            <w:tcBorders>
              <w:top w:val="nil"/>
              <w:left w:val="nil"/>
              <w:bottom w:val="single" w:sz="4" w:space="0" w:color="auto"/>
              <w:right w:val="single" w:sz="4" w:space="0" w:color="auto"/>
            </w:tcBorders>
            <w:noWrap/>
            <w:vAlign w:val="center"/>
            <w:hideMark/>
          </w:tcPr>
          <w:p w14:paraId="42AC1092"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2D201B09" w14:textId="77777777">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6D652186" w14:textId="77777777" w:rsidR="00E37C84" w:rsidRPr="004C2D4F" w:rsidRDefault="00E37C84" w:rsidP="00E37518">
            <w:pPr>
              <w:widowControl/>
              <w:autoSpaceDE/>
              <w:autoSpaceDN/>
              <w:adjustRightInd/>
              <w:jc w:val="both"/>
              <w:rPr>
                <w:rFonts w:asciiTheme="minorHAnsi" w:hAnsiTheme="minorHAnsi" w:cstheme="minorHAnsi"/>
                <w:b/>
                <w:bCs/>
                <w:color w:val="000000"/>
                <w:sz w:val="22"/>
                <w:szCs w:val="22"/>
              </w:rPr>
            </w:pPr>
            <w:r w:rsidRPr="004C2D4F">
              <w:rPr>
                <w:rFonts w:asciiTheme="minorHAnsi" w:hAnsiTheme="minorHAnsi" w:cstheme="minorHAnsi"/>
                <w:b/>
                <w:bCs/>
                <w:color w:val="000000"/>
                <w:sz w:val="22"/>
                <w:szCs w:val="22"/>
              </w:rPr>
              <w:t>Marijuana</w:t>
            </w:r>
          </w:p>
        </w:tc>
        <w:tc>
          <w:tcPr>
            <w:tcW w:w="2970" w:type="dxa"/>
            <w:tcBorders>
              <w:top w:val="nil"/>
              <w:left w:val="nil"/>
              <w:bottom w:val="nil"/>
              <w:right w:val="single" w:sz="4" w:space="0" w:color="auto"/>
            </w:tcBorders>
            <w:noWrap/>
            <w:vAlign w:val="center"/>
            <w:hideMark/>
          </w:tcPr>
          <w:p w14:paraId="5BC3F93B"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50 ng/mL</w:t>
            </w:r>
          </w:p>
        </w:tc>
        <w:tc>
          <w:tcPr>
            <w:tcW w:w="2970" w:type="dxa"/>
            <w:tcBorders>
              <w:top w:val="nil"/>
              <w:left w:val="nil"/>
              <w:bottom w:val="nil"/>
              <w:right w:val="single" w:sz="4" w:space="0" w:color="auto"/>
            </w:tcBorders>
            <w:noWrap/>
            <w:vAlign w:val="center"/>
            <w:hideMark/>
          </w:tcPr>
          <w:p w14:paraId="083D277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15 ng/mL</w:t>
            </w:r>
          </w:p>
        </w:tc>
      </w:tr>
      <w:tr w:rsidR="00E37C84" w:rsidRPr="009D1E4D" w14:paraId="360BFA50" w14:textId="77777777">
        <w:trPr>
          <w:trHeight w:val="340"/>
        </w:trPr>
        <w:tc>
          <w:tcPr>
            <w:tcW w:w="4855" w:type="dxa"/>
            <w:tcBorders>
              <w:top w:val="single" w:sz="4" w:space="0" w:color="auto"/>
              <w:left w:val="single" w:sz="4" w:space="0" w:color="auto"/>
              <w:bottom w:val="nil"/>
              <w:right w:val="nil"/>
            </w:tcBorders>
            <w:shd w:val="clear" w:color="000000" w:fill="FFFFFF"/>
            <w:noWrap/>
            <w:vAlign w:val="center"/>
            <w:hideMark/>
          </w:tcPr>
          <w:p w14:paraId="43B9E616" w14:textId="77777777"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Opioids</w:t>
            </w:r>
          </w:p>
        </w:tc>
        <w:tc>
          <w:tcPr>
            <w:tcW w:w="2970" w:type="dxa"/>
            <w:tcBorders>
              <w:top w:val="single" w:sz="4" w:space="0" w:color="auto"/>
              <w:left w:val="single" w:sz="4" w:space="0" w:color="auto"/>
              <w:bottom w:val="nil"/>
              <w:right w:val="single" w:sz="4" w:space="0" w:color="auto"/>
            </w:tcBorders>
            <w:shd w:val="clear" w:color="000000" w:fill="FFFFFF"/>
            <w:noWrap/>
            <w:vAlign w:val="center"/>
            <w:hideMark/>
          </w:tcPr>
          <w:p w14:paraId="4DBCAE3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c>
          <w:tcPr>
            <w:tcW w:w="2970" w:type="dxa"/>
            <w:tcBorders>
              <w:top w:val="single" w:sz="4" w:space="0" w:color="auto"/>
              <w:left w:val="nil"/>
              <w:bottom w:val="nil"/>
              <w:right w:val="single" w:sz="4" w:space="0" w:color="auto"/>
            </w:tcBorders>
            <w:shd w:val="clear" w:color="000000" w:fill="FFFFFF"/>
            <w:noWrap/>
            <w:vAlign w:val="center"/>
            <w:hideMark/>
          </w:tcPr>
          <w:p w14:paraId="5A742DC0"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 </w:t>
            </w:r>
          </w:p>
        </w:tc>
      </w:tr>
      <w:tr w:rsidR="00E37C84" w:rsidRPr="009D1E4D" w14:paraId="2FF25C8A" w14:textId="77777777">
        <w:trPr>
          <w:trHeight w:val="340"/>
        </w:trPr>
        <w:tc>
          <w:tcPr>
            <w:tcW w:w="4855" w:type="dxa"/>
            <w:tcBorders>
              <w:top w:val="nil"/>
              <w:left w:val="single" w:sz="4" w:space="0" w:color="auto"/>
              <w:bottom w:val="nil"/>
              <w:right w:val="nil"/>
            </w:tcBorders>
            <w:shd w:val="clear" w:color="000000" w:fill="FFFFFF"/>
            <w:noWrap/>
            <w:vAlign w:val="center"/>
            <w:hideMark/>
          </w:tcPr>
          <w:p w14:paraId="048EA78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6-Acetylmorphine (6-AM)</w:t>
            </w:r>
          </w:p>
        </w:tc>
        <w:tc>
          <w:tcPr>
            <w:tcW w:w="2970" w:type="dxa"/>
            <w:tcBorders>
              <w:top w:val="nil"/>
              <w:left w:val="single" w:sz="4" w:space="0" w:color="auto"/>
              <w:bottom w:val="nil"/>
              <w:right w:val="single" w:sz="4" w:space="0" w:color="auto"/>
            </w:tcBorders>
            <w:shd w:val="clear" w:color="000000" w:fill="FFFFFF"/>
            <w:noWrap/>
            <w:vAlign w:val="center"/>
            <w:hideMark/>
          </w:tcPr>
          <w:p w14:paraId="6FBEB9EA"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c>
          <w:tcPr>
            <w:tcW w:w="2970" w:type="dxa"/>
            <w:tcBorders>
              <w:top w:val="nil"/>
              <w:left w:val="nil"/>
              <w:bottom w:val="nil"/>
              <w:right w:val="single" w:sz="4" w:space="0" w:color="auto"/>
            </w:tcBorders>
            <w:shd w:val="clear" w:color="000000" w:fill="FFFFFF"/>
            <w:noWrap/>
            <w:vAlign w:val="center"/>
            <w:hideMark/>
          </w:tcPr>
          <w:p w14:paraId="02EF4338"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 ng/mL</w:t>
            </w:r>
          </w:p>
        </w:tc>
      </w:tr>
      <w:tr w:rsidR="00E37C84" w:rsidRPr="009D1E4D" w14:paraId="303AFC8B" w14:textId="77777777">
        <w:trPr>
          <w:trHeight w:val="320"/>
        </w:trPr>
        <w:tc>
          <w:tcPr>
            <w:tcW w:w="4855" w:type="dxa"/>
            <w:tcBorders>
              <w:top w:val="nil"/>
              <w:left w:val="single" w:sz="4" w:space="0" w:color="auto"/>
              <w:bottom w:val="nil"/>
              <w:right w:val="nil"/>
            </w:tcBorders>
            <w:shd w:val="clear" w:color="000000" w:fill="FFFFFF"/>
            <w:noWrap/>
            <w:vAlign w:val="center"/>
            <w:hideMark/>
          </w:tcPr>
          <w:p w14:paraId="7FD4DF84"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Codeine, Morphine</w:t>
            </w:r>
          </w:p>
        </w:tc>
        <w:tc>
          <w:tcPr>
            <w:tcW w:w="2970" w:type="dxa"/>
            <w:tcBorders>
              <w:top w:val="nil"/>
              <w:left w:val="single" w:sz="4" w:space="0" w:color="auto"/>
              <w:bottom w:val="nil"/>
              <w:right w:val="single" w:sz="4" w:space="0" w:color="auto"/>
            </w:tcBorders>
            <w:shd w:val="clear" w:color="000000" w:fill="FFFFFF"/>
            <w:noWrap/>
            <w:vAlign w:val="center"/>
            <w:hideMark/>
          </w:tcPr>
          <w:p w14:paraId="248FC371"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2000 ng/mL</w:t>
            </w:r>
          </w:p>
        </w:tc>
        <w:tc>
          <w:tcPr>
            <w:tcW w:w="2970" w:type="dxa"/>
            <w:tcBorders>
              <w:top w:val="nil"/>
              <w:left w:val="nil"/>
              <w:bottom w:val="nil"/>
              <w:right w:val="single" w:sz="4" w:space="0" w:color="auto"/>
            </w:tcBorders>
            <w:shd w:val="clear" w:color="000000" w:fill="FFFFFF"/>
            <w:noWrap/>
            <w:vAlign w:val="center"/>
            <w:hideMark/>
          </w:tcPr>
          <w:p w14:paraId="3A497C86"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2000 ng/mL</w:t>
            </w:r>
          </w:p>
        </w:tc>
      </w:tr>
      <w:tr w:rsidR="00E37C84" w:rsidRPr="009D1E4D" w14:paraId="795D0F3D" w14:textId="77777777">
        <w:trPr>
          <w:trHeight w:val="340"/>
        </w:trPr>
        <w:tc>
          <w:tcPr>
            <w:tcW w:w="4855" w:type="dxa"/>
            <w:tcBorders>
              <w:top w:val="nil"/>
              <w:left w:val="single" w:sz="4" w:space="0" w:color="auto"/>
              <w:bottom w:val="nil"/>
              <w:right w:val="nil"/>
            </w:tcBorders>
            <w:shd w:val="clear" w:color="000000" w:fill="FFFFFF"/>
            <w:noWrap/>
            <w:vAlign w:val="center"/>
            <w:hideMark/>
          </w:tcPr>
          <w:p w14:paraId="61F72E7F" w14:textId="77777777" w:rsidR="00E37C84" w:rsidRPr="004C2D4F" w:rsidRDefault="00E37C84" w:rsidP="00E37518">
            <w:pPr>
              <w:widowControl/>
              <w:autoSpaceDE/>
              <w:autoSpaceDN/>
              <w:adjustRightInd/>
              <w:jc w:val="both"/>
              <w:rPr>
                <w:rFonts w:asciiTheme="minorHAnsi" w:hAnsiTheme="minorHAnsi" w:cstheme="minorHAnsi"/>
                <w:i/>
                <w:iCs/>
                <w:color w:val="000000"/>
                <w:sz w:val="22"/>
                <w:szCs w:val="22"/>
              </w:rPr>
            </w:pPr>
            <w:r w:rsidRPr="004C2D4F">
              <w:rPr>
                <w:rFonts w:asciiTheme="minorHAnsi" w:hAnsiTheme="minorHAnsi" w:cstheme="minorHAnsi"/>
                <w:i/>
                <w:iCs/>
                <w:color w:val="000000"/>
                <w:sz w:val="22"/>
                <w:szCs w:val="22"/>
              </w:rPr>
              <w:t>Hydrocodone, Hydromorphone</w:t>
            </w:r>
          </w:p>
        </w:tc>
        <w:tc>
          <w:tcPr>
            <w:tcW w:w="2970" w:type="dxa"/>
            <w:tcBorders>
              <w:top w:val="nil"/>
              <w:left w:val="single" w:sz="4" w:space="0" w:color="auto"/>
              <w:bottom w:val="nil"/>
              <w:right w:val="single" w:sz="4" w:space="0" w:color="auto"/>
            </w:tcBorders>
            <w:shd w:val="clear" w:color="000000" w:fill="FFFFFF"/>
            <w:noWrap/>
            <w:vAlign w:val="center"/>
            <w:hideMark/>
          </w:tcPr>
          <w:p w14:paraId="62BF9B59"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300 ng/mL</w:t>
            </w:r>
          </w:p>
        </w:tc>
        <w:tc>
          <w:tcPr>
            <w:tcW w:w="2970" w:type="dxa"/>
            <w:tcBorders>
              <w:top w:val="nil"/>
              <w:left w:val="nil"/>
              <w:bottom w:val="nil"/>
              <w:right w:val="single" w:sz="4" w:space="0" w:color="auto"/>
            </w:tcBorders>
            <w:shd w:val="clear" w:color="000000" w:fill="FFFFFF"/>
            <w:noWrap/>
            <w:vAlign w:val="center"/>
            <w:hideMark/>
          </w:tcPr>
          <w:p w14:paraId="6BB77DAC" w14:textId="77777777" w:rsidR="00E37C84" w:rsidRPr="004C2D4F" w:rsidRDefault="00E37C84" w:rsidP="00E37518">
            <w:pPr>
              <w:widowControl/>
              <w:autoSpaceDE/>
              <w:autoSpaceDN/>
              <w:adjustRightInd/>
              <w:jc w:val="both"/>
              <w:rPr>
                <w:rFonts w:asciiTheme="minorHAnsi" w:hAnsiTheme="minorHAnsi" w:cstheme="minorHAnsi"/>
                <w:color w:val="000000"/>
                <w:sz w:val="22"/>
                <w:szCs w:val="22"/>
              </w:rPr>
            </w:pPr>
            <w:r w:rsidRPr="004C2D4F">
              <w:rPr>
                <w:rFonts w:asciiTheme="minorHAnsi" w:hAnsiTheme="minorHAnsi" w:cstheme="minorHAnsi"/>
                <w:color w:val="000000"/>
                <w:sz w:val="22"/>
                <w:szCs w:val="22"/>
              </w:rPr>
              <w:t>100 ng/mL</w:t>
            </w:r>
          </w:p>
        </w:tc>
      </w:tr>
      <w:tr w:rsidR="00E37C84" w:rsidRPr="009D1E4D" w14:paraId="406AE7FC" w14:textId="77777777">
        <w:trPr>
          <w:trHeight w:val="340"/>
        </w:trPr>
        <w:tc>
          <w:tcPr>
            <w:tcW w:w="4855" w:type="dxa"/>
            <w:tcBorders>
              <w:top w:val="nil"/>
              <w:left w:val="single" w:sz="4" w:space="0" w:color="auto"/>
              <w:bottom w:val="single" w:sz="4" w:space="0" w:color="auto"/>
              <w:right w:val="nil"/>
            </w:tcBorders>
            <w:shd w:val="clear" w:color="000000" w:fill="FFFFFF"/>
            <w:noWrap/>
            <w:vAlign w:val="center"/>
            <w:hideMark/>
          </w:tcPr>
          <w:p w14:paraId="021E9CC3" w14:textId="77777777" w:rsidR="00E37C84" w:rsidRPr="005B5EE6" w:rsidRDefault="00E37C84" w:rsidP="00E37518">
            <w:pPr>
              <w:widowControl/>
              <w:autoSpaceDE/>
              <w:autoSpaceDN/>
              <w:adjustRightInd/>
              <w:jc w:val="both"/>
              <w:rPr>
                <w:rFonts w:asciiTheme="minorHAnsi" w:hAnsiTheme="minorHAnsi" w:cstheme="minorHAnsi"/>
                <w:i/>
                <w:iCs/>
                <w:color w:val="000000"/>
                <w:sz w:val="22"/>
                <w:szCs w:val="22"/>
              </w:rPr>
            </w:pPr>
            <w:r w:rsidRPr="005B5EE6">
              <w:rPr>
                <w:rFonts w:asciiTheme="minorHAnsi" w:hAnsiTheme="minorHAnsi" w:cstheme="minorHAnsi"/>
                <w:i/>
                <w:iCs/>
                <w:color w:val="000000"/>
                <w:sz w:val="22"/>
                <w:szCs w:val="22"/>
              </w:rPr>
              <w:t>Oxycodone, Oxymorphone</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6B709338"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c>
          <w:tcPr>
            <w:tcW w:w="2970" w:type="dxa"/>
            <w:tcBorders>
              <w:top w:val="nil"/>
              <w:left w:val="nil"/>
              <w:bottom w:val="single" w:sz="4" w:space="0" w:color="auto"/>
              <w:right w:val="single" w:sz="4" w:space="0" w:color="auto"/>
            </w:tcBorders>
            <w:shd w:val="clear" w:color="000000" w:fill="FFFFFF"/>
            <w:noWrap/>
            <w:vAlign w:val="center"/>
            <w:hideMark/>
          </w:tcPr>
          <w:p w14:paraId="58CCB5E5"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100 ng/mL</w:t>
            </w:r>
          </w:p>
        </w:tc>
      </w:tr>
      <w:tr w:rsidR="00E37C84" w:rsidRPr="009D1E4D" w14:paraId="1BA8CB4E" w14:textId="77777777">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052878F" w14:textId="77777777" w:rsidR="00E37C84" w:rsidRPr="005B5EE6" w:rsidRDefault="00E37C84" w:rsidP="00E37518">
            <w:pPr>
              <w:widowControl/>
              <w:autoSpaceDE/>
              <w:autoSpaceDN/>
              <w:adjustRightInd/>
              <w:jc w:val="both"/>
              <w:rPr>
                <w:rFonts w:asciiTheme="minorHAnsi" w:hAnsiTheme="minorHAnsi" w:cstheme="minorHAnsi"/>
                <w:b/>
                <w:bCs/>
                <w:color w:val="000000"/>
                <w:sz w:val="22"/>
                <w:szCs w:val="22"/>
              </w:rPr>
            </w:pPr>
            <w:r w:rsidRPr="005B5EE6">
              <w:rPr>
                <w:rFonts w:asciiTheme="minorHAnsi" w:hAnsiTheme="minorHAnsi" w:cstheme="minorHAnsi"/>
                <w:b/>
                <w:bCs/>
                <w:color w:val="000000"/>
                <w:sz w:val="22"/>
                <w:szCs w:val="22"/>
              </w:rPr>
              <w:t>Phencyclidine (PCP)</w:t>
            </w:r>
          </w:p>
        </w:tc>
        <w:tc>
          <w:tcPr>
            <w:tcW w:w="2970" w:type="dxa"/>
            <w:tcBorders>
              <w:top w:val="nil"/>
              <w:left w:val="nil"/>
              <w:bottom w:val="single" w:sz="4" w:space="0" w:color="auto"/>
              <w:right w:val="single" w:sz="4" w:space="0" w:color="auto"/>
            </w:tcBorders>
            <w:noWrap/>
            <w:vAlign w:val="center"/>
            <w:hideMark/>
          </w:tcPr>
          <w:p w14:paraId="5927710F"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c>
          <w:tcPr>
            <w:tcW w:w="2970" w:type="dxa"/>
            <w:tcBorders>
              <w:top w:val="nil"/>
              <w:left w:val="nil"/>
              <w:bottom w:val="single" w:sz="4" w:space="0" w:color="auto"/>
              <w:right w:val="single" w:sz="4" w:space="0" w:color="auto"/>
            </w:tcBorders>
            <w:noWrap/>
            <w:vAlign w:val="center"/>
            <w:hideMark/>
          </w:tcPr>
          <w:p w14:paraId="59292CCE" w14:textId="77777777" w:rsidR="00E37C84" w:rsidRPr="005B5EE6" w:rsidRDefault="00E37C84" w:rsidP="00E37518">
            <w:pPr>
              <w:widowControl/>
              <w:autoSpaceDE/>
              <w:autoSpaceDN/>
              <w:adjustRightInd/>
              <w:jc w:val="both"/>
              <w:rPr>
                <w:rFonts w:asciiTheme="minorHAnsi" w:hAnsiTheme="minorHAnsi" w:cstheme="minorHAnsi"/>
                <w:color w:val="000000"/>
                <w:sz w:val="22"/>
                <w:szCs w:val="22"/>
              </w:rPr>
            </w:pPr>
            <w:r w:rsidRPr="005B5EE6">
              <w:rPr>
                <w:rFonts w:asciiTheme="minorHAnsi" w:hAnsiTheme="minorHAnsi" w:cstheme="minorHAnsi"/>
                <w:color w:val="000000"/>
                <w:sz w:val="22"/>
                <w:szCs w:val="22"/>
              </w:rPr>
              <w:t>25 ng/mL</w:t>
            </w:r>
          </w:p>
        </w:tc>
      </w:tr>
    </w:tbl>
    <w:p w14:paraId="358C3B77" w14:textId="77777777" w:rsidR="00E37C84" w:rsidRPr="005B5EE6" w:rsidRDefault="00E37C84" w:rsidP="00E37518">
      <w:pPr>
        <w:jc w:val="both"/>
        <w:rPr>
          <w:rFonts w:asciiTheme="minorHAnsi" w:hAnsiTheme="minorHAnsi" w:cstheme="minorHAnsi"/>
          <w:sz w:val="22"/>
          <w:szCs w:val="22"/>
        </w:rPr>
      </w:pPr>
    </w:p>
    <w:p w14:paraId="183D8838" w14:textId="77777777" w:rsidR="00E37C84" w:rsidRPr="005B5EE6" w:rsidRDefault="00E37C84" w:rsidP="00E37518">
      <w:pPr>
        <w:jc w:val="both"/>
        <w:rPr>
          <w:rFonts w:asciiTheme="minorHAnsi" w:hAnsiTheme="minorHAnsi" w:cstheme="minorHAnsi"/>
          <w:sz w:val="22"/>
          <w:szCs w:val="22"/>
        </w:rPr>
      </w:pPr>
    </w:p>
    <w:p w14:paraId="0B9F7C6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Confirmation and review of drug test results</w:t>
      </w:r>
      <w:r w:rsidRPr="005B5EE6">
        <w:rPr>
          <w:rFonts w:asciiTheme="minorHAnsi" w:hAnsiTheme="minorHAnsi" w:cstheme="minorHAnsi"/>
          <w:sz w:val="22"/>
          <w:szCs w:val="22"/>
        </w:rPr>
        <w:t>.  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applicant’s medical history, or review of any other relevant biomedical factors and all medical records made available by the applicant.</w:t>
      </w:r>
    </w:p>
    <w:p w14:paraId="007332EA" w14:textId="77777777" w:rsidR="00E37C84" w:rsidRPr="005B5EE6" w:rsidRDefault="00E37C84" w:rsidP="00E37518">
      <w:pPr>
        <w:jc w:val="both"/>
        <w:rPr>
          <w:rFonts w:asciiTheme="minorHAnsi" w:hAnsiTheme="minorHAnsi" w:cstheme="minorHAnsi"/>
          <w:sz w:val="22"/>
          <w:szCs w:val="22"/>
        </w:rPr>
      </w:pPr>
    </w:p>
    <w:p w14:paraId="5E74EBC9"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An applicant’s use of prescription and over-the-counter medications may result in a positive test result. Applicants will be given the opportunity to discuss with the MRO any legitimate explanation for the positive test result.  Applicants may provide any information which may be considered relevant to the test, including identification of prescription or nonprescription drugs currently or recently used, or other relevant medical information.</w:t>
      </w:r>
      <w:bookmarkStart w:id="11" w:name="_Hlk66265767"/>
      <w:r w:rsidRPr="005B5EE6">
        <w:rPr>
          <w:rFonts w:asciiTheme="minorHAnsi" w:hAnsiTheme="minorHAnsi" w:cstheme="minorHAnsi"/>
          <w:sz w:val="22"/>
          <w:szCs w:val="22"/>
        </w:rPr>
        <w:t xml:space="preserve">  The MRO will take such information into consideration when determining whether the test result should be reported as positive or negative. (Applicants who use medical marijuana should report this use to the MRO who will disclose it to the Company for further analysis).  </w:t>
      </w:r>
      <w:bookmarkEnd w:id="11"/>
      <w:r w:rsidRPr="005B5EE6">
        <w:rPr>
          <w:rFonts w:asciiTheme="minorHAnsi" w:hAnsiTheme="minorHAnsi" w:cstheme="minorHAnsi"/>
          <w:sz w:val="22"/>
          <w:szCs w:val="22"/>
        </w:rPr>
        <w:t xml:space="preserve">If an applicant refuses or fails to make himself/herself available to speak with the MRO, the MRO may verify a test as positive without having communicated directly with the tested individual. </w:t>
      </w:r>
      <w:bookmarkStart w:id="12" w:name="_Hlk29982032"/>
      <w:bookmarkStart w:id="13" w:name="_Hlk34386649"/>
      <w:r w:rsidRPr="005B5EE6">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2"/>
      <w:r w:rsidRPr="005B5EE6">
        <w:rPr>
          <w:rFonts w:asciiTheme="minorHAnsi" w:hAnsiTheme="minorHAnsi" w:cstheme="minorHAnsi"/>
          <w:sz w:val="22"/>
          <w:szCs w:val="22"/>
        </w:rPr>
        <w:t xml:space="preserve">  </w:t>
      </w:r>
      <w:bookmarkEnd w:id="13"/>
    </w:p>
    <w:p w14:paraId="46866160" w14:textId="77777777" w:rsidR="00E37C84" w:rsidRPr="005B5EE6" w:rsidRDefault="00E37C84" w:rsidP="00E37518">
      <w:pPr>
        <w:jc w:val="both"/>
        <w:rPr>
          <w:rFonts w:asciiTheme="minorHAnsi" w:hAnsiTheme="minorHAnsi" w:cstheme="minorHAnsi"/>
          <w:sz w:val="22"/>
          <w:szCs w:val="22"/>
        </w:rPr>
      </w:pPr>
    </w:p>
    <w:p w14:paraId="2C527FA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If the MRO reports to the Company that a negative drug test was dilute, the applicant will be directed to take another test immediately.  If the applicant refuses to take a second test, this constitutes a refusal to test.  If the second test is negative dilute, the test stands as a negative.</w:t>
      </w:r>
    </w:p>
    <w:p w14:paraId="73F748EF" w14:textId="77777777" w:rsidR="00E37C84" w:rsidRPr="005B5EE6" w:rsidRDefault="00E37C84" w:rsidP="00E37518">
      <w:pPr>
        <w:jc w:val="both"/>
        <w:rPr>
          <w:rFonts w:asciiTheme="minorHAnsi" w:hAnsiTheme="minorHAnsi" w:cstheme="minorHAnsi"/>
          <w:sz w:val="22"/>
          <w:szCs w:val="22"/>
        </w:rPr>
      </w:pPr>
    </w:p>
    <w:p w14:paraId="70B5E5E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Right to request confirmatory re-test after testing positive</w:t>
      </w:r>
      <w:r w:rsidRPr="005B5EE6">
        <w:rPr>
          <w:rFonts w:asciiTheme="minorHAnsi" w:hAnsiTheme="minorHAnsi" w:cstheme="minorHAnsi"/>
          <w:sz w:val="22"/>
          <w:szCs w:val="22"/>
        </w:rPr>
        <w:t xml:space="preserve">:  Applicants who test positive may request a confirmatory re-test of the original specimen, at their own expense, in a different DHHS-certified laboratory (or other laboratory required or permitted under state law) selected by the Company (unless otherwise required by law).  In general, this request must be made by the applicant within 72 hours of notification of the positive test result by the MRO.  However, in certain states, including Maryland, Minnesota and North Carolina, applicants who test positive will be notified by the Company in writing of their test results and will be advised of the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in which to request a confirmatory re-test.  No other appeal procedure is available.</w:t>
      </w:r>
    </w:p>
    <w:p w14:paraId="0D425432" w14:textId="77777777" w:rsidR="00E37C84" w:rsidRPr="005B5EE6" w:rsidRDefault="00E37C84" w:rsidP="00E37518">
      <w:pPr>
        <w:jc w:val="both"/>
        <w:rPr>
          <w:rFonts w:asciiTheme="minorHAnsi" w:hAnsiTheme="minorHAnsi" w:cstheme="minorHAnsi"/>
          <w:sz w:val="22"/>
          <w:szCs w:val="22"/>
        </w:rPr>
      </w:pPr>
    </w:p>
    <w:p w14:paraId="44A4C453"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lastRenderedPageBreak/>
        <w:t xml:space="preserve">In Iowa, the Company will provide applicants with a copy of their positive drug test result as well as the name and address of the Medical Review Officer.  The Company will mail a positive drug test result to an applicant by certified mail, return receipt requested.  The Company will advise the applicant of his/her right to request review of all records relating to the drug or alcohol test result, including the laboratory records and Medical Review Officer report.  Such a request must be made within fifteen (15) days from the date the Company provided the applicant with written notice of the test result.  </w:t>
      </w:r>
    </w:p>
    <w:p w14:paraId="000C8CE8" w14:textId="77777777" w:rsidR="00E37C84" w:rsidRPr="005B5EE6" w:rsidRDefault="00E37C84" w:rsidP="00E37518">
      <w:pPr>
        <w:jc w:val="both"/>
        <w:rPr>
          <w:rFonts w:asciiTheme="minorHAnsi" w:hAnsiTheme="minorHAnsi" w:cstheme="minorHAnsi"/>
          <w:sz w:val="22"/>
          <w:szCs w:val="22"/>
        </w:rPr>
      </w:pPr>
    </w:p>
    <w:p w14:paraId="7C86513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Maryland, the Company will inform applicants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47E64F8C" w14:textId="77777777" w:rsidR="00E37C84" w:rsidRPr="005B5EE6" w:rsidRDefault="00E37C84" w:rsidP="00E37518">
      <w:pPr>
        <w:jc w:val="both"/>
        <w:rPr>
          <w:rFonts w:asciiTheme="minorHAnsi" w:hAnsiTheme="minorHAnsi" w:cstheme="minorHAnsi"/>
          <w:sz w:val="22"/>
          <w:szCs w:val="22"/>
        </w:rPr>
      </w:pPr>
    </w:p>
    <w:p w14:paraId="698687B2"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Minnesota, applicants will be informed of the reason why his or her offer of employment was withdrawn.  The Company will inform the applicant in writing of the drug test result (negative or positive) within three working days after receipt of the result from the laboratory and will advise the applicant of his/her right to obtain a copy of the test result report.  An applicant who tests positive will be given written notice of the right to explain the positive test result.  Within three working days after notice of a positive test result, the applicant may submit information to explain the test result.  Within five working days after notice of a positive test result, the applicant may request a confirmatory re-test at the applicant’s own expense.  Within three working days of such request, the Company shall notify the original testing laboratory of the request for the confirmatory re-test and arrange for the transfer of the specimen to another approved laboratory.</w:t>
      </w:r>
    </w:p>
    <w:p w14:paraId="6910AFB2" w14:textId="77777777" w:rsidR="00E37C84" w:rsidRPr="005B5EE6" w:rsidRDefault="00E37C84" w:rsidP="00E37518">
      <w:pPr>
        <w:jc w:val="both"/>
        <w:rPr>
          <w:rFonts w:asciiTheme="minorHAnsi" w:hAnsiTheme="minorHAnsi" w:cstheme="minorHAnsi"/>
          <w:sz w:val="22"/>
          <w:szCs w:val="22"/>
        </w:rPr>
      </w:pPr>
    </w:p>
    <w:p w14:paraId="40313F6B"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Montana, applicants will be advised in writing of their test results (positive or negative), and if positive, the applicant may request a split-specimen test within seven days of receiving the notice.</w:t>
      </w:r>
    </w:p>
    <w:p w14:paraId="3C5ABA19" w14:textId="77777777" w:rsidR="00E37C84" w:rsidRPr="005B5EE6" w:rsidRDefault="00E37C84" w:rsidP="00E37518">
      <w:pPr>
        <w:jc w:val="both"/>
        <w:rPr>
          <w:rFonts w:asciiTheme="minorHAnsi" w:hAnsiTheme="minorHAnsi" w:cstheme="minorHAnsi"/>
          <w:sz w:val="22"/>
          <w:szCs w:val="22"/>
        </w:rPr>
      </w:pPr>
    </w:p>
    <w:p w14:paraId="7FA21CD5"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t>In North Carolina, applicants will be informed in writing of a positive drug test result within 30 days after the results are mailed or delivered to the Company. An applicant who tests positive will be given written notice of the right to request a confirmatory retest.</w:t>
      </w:r>
    </w:p>
    <w:p w14:paraId="093909B9" w14:textId="77777777" w:rsidR="00E37C84" w:rsidRPr="005B5EE6" w:rsidRDefault="00E37C84" w:rsidP="00E37518">
      <w:pPr>
        <w:jc w:val="both"/>
        <w:rPr>
          <w:rFonts w:asciiTheme="minorHAnsi" w:hAnsiTheme="minorHAnsi" w:cstheme="minorHAnsi"/>
          <w:sz w:val="22"/>
          <w:szCs w:val="22"/>
        </w:rPr>
      </w:pPr>
    </w:p>
    <w:p w14:paraId="6C36B8E0"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Inability to provide adequate amount of urine</w:t>
      </w:r>
      <w:r w:rsidRPr="005B5EE6">
        <w:rPr>
          <w:rFonts w:asciiTheme="minorHAnsi" w:hAnsiTheme="minorHAnsi" w:cstheme="minorHAnsi"/>
          <w:sz w:val="22"/>
          <w:szCs w:val="22"/>
        </w:rPr>
        <w:t xml:space="preserve">.  Applicants must provide at least 45 milliliters of urine for a drug test.  If the applicant is unable to provide such a quantity of urine, then the individual will be instructed to drink a set </w:t>
      </w:r>
      <w:proofErr w:type="gramStart"/>
      <w:r w:rsidRPr="005B5EE6">
        <w:rPr>
          <w:rFonts w:asciiTheme="minorHAnsi" w:hAnsiTheme="minorHAnsi" w:cstheme="minorHAnsi"/>
          <w:sz w:val="22"/>
          <w:szCs w:val="22"/>
        </w:rPr>
        <w:t>amount</w:t>
      </w:r>
      <w:proofErr w:type="gramEnd"/>
      <w:r w:rsidRPr="005B5EE6">
        <w:rPr>
          <w:rFonts w:asciiTheme="minorHAnsi" w:hAnsiTheme="minorHAnsi" w:cstheme="minorHAnsi"/>
          <w:sz w:val="22"/>
          <w:szCs w:val="22"/>
        </w:rPr>
        <w:t xml:space="preserve"> of fluids and, after a set </w:t>
      </w:r>
      <w:proofErr w:type="gramStart"/>
      <w:r w:rsidRPr="005B5EE6">
        <w:rPr>
          <w:rFonts w:asciiTheme="minorHAnsi" w:hAnsiTheme="minorHAnsi" w:cstheme="minorHAnsi"/>
          <w:sz w:val="22"/>
          <w:szCs w:val="22"/>
        </w:rPr>
        <w:t>period of time</w:t>
      </w:r>
      <w:proofErr w:type="gramEnd"/>
      <w:r w:rsidRPr="005B5EE6">
        <w:rPr>
          <w:rFonts w:asciiTheme="minorHAnsi" w:hAnsiTheme="minorHAnsi" w:cstheme="minorHAnsi"/>
          <w:sz w:val="22"/>
          <w:szCs w:val="22"/>
        </w:rPr>
        <w:t xml:space="preserve">, again directed to provide a complete specimen.  If an applicant has not provided a sufficient specimen within a certain </w:t>
      </w:r>
      <w:proofErr w:type="gramStart"/>
      <w:r w:rsidRPr="005B5EE6">
        <w:rPr>
          <w:rFonts w:asciiTheme="minorHAnsi" w:hAnsiTheme="minorHAnsi" w:cstheme="minorHAnsi"/>
          <w:sz w:val="22"/>
          <w:szCs w:val="22"/>
        </w:rPr>
        <w:t>time period</w:t>
      </w:r>
      <w:proofErr w:type="gramEnd"/>
      <w:r w:rsidRPr="005B5EE6">
        <w:rPr>
          <w:rFonts w:asciiTheme="minorHAnsi" w:hAnsiTheme="minorHAnsi" w:cstheme="minorHAnsi"/>
          <w:sz w:val="22"/>
          <w:szCs w:val="22"/>
        </w:rPr>
        <w:t xml:space="preserve"> after the first unsuccessful attempt to provide the specimen, the Company will direct the applicant </w:t>
      </w:r>
      <w:bookmarkStart w:id="14" w:name="_Hlk66265822"/>
      <w:r w:rsidRPr="005B5EE6">
        <w:rPr>
          <w:rFonts w:asciiTheme="minorHAnsi" w:hAnsiTheme="minorHAnsi" w:cstheme="minorHAnsi"/>
          <w:sz w:val="22"/>
          <w:szCs w:val="22"/>
        </w:rPr>
        <w:t xml:space="preserve">to submit to an evaluation by a physician selected by the Company to determine whether there is a legitimate medical explanation for the individual’s inability to provide an adequate sample.  The refusal to cooperate in this process or the lack of a legitimate medical explanation will be considered a refusal to submit to a test. </w:t>
      </w:r>
      <w:bookmarkEnd w:id="14"/>
      <w:r w:rsidRPr="005B5EE6">
        <w:rPr>
          <w:rFonts w:asciiTheme="minorHAnsi" w:hAnsiTheme="minorHAnsi" w:cstheme="minorHAnsi"/>
          <w:sz w:val="22"/>
          <w:szCs w:val="22"/>
        </w:rPr>
        <w:t>If the physician determines that there is a legitimate medical explanation for the individual’s failure to provide an adequate amount of urine, the Company will determine whether a reasonable accommodation can be made, which may require a retest.</w:t>
      </w:r>
    </w:p>
    <w:p w14:paraId="0A5F4BD6" w14:textId="77777777" w:rsidR="00E37C84" w:rsidRPr="005B5EE6" w:rsidRDefault="00E37C84" w:rsidP="00E37518">
      <w:pPr>
        <w:jc w:val="both"/>
        <w:rPr>
          <w:rFonts w:asciiTheme="minorHAnsi" w:hAnsiTheme="minorHAnsi" w:cstheme="minorHAnsi"/>
          <w:sz w:val="22"/>
          <w:szCs w:val="22"/>
        </w:rPr>
      </w:pPr>
    </w:p>
    <w:p w14:paraId="04ECF7EF"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b/>
          <w:bCs/>
          <w:sz w:val="22"/>
          <w:szCs w:val="22"/>
          <w:u w:val="single"/>
        </w:rPr>
        <w:t>Adulterated or Substituted urine specimens</w:t>
      </w:r>
      <w:r w:rsidRPr="005B5EE6">
        <w:rPr>
          <w:rFonts w:asciiTheme="minorHAnsi" w:hAnsiTheme="minorHAnsi" w:cstheme="minorHAnsi"/>
          <w:sz w:val="22"/>
          <w:szCs w:val="22"/>
        </w:rPr>
        <w:t>.  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1F03F3A" w14:textId="77777777" w:rsidR="00E37C84" w:rsidRPr="005B5EE6" w:rsidRDefault="00E37C84" w:rsidP="00E37518">
      <w:pPr>
        <w:jc w:val="both"/>
        <w:rPr>
          <w:rFonts w:asciiTheme="minorHAnsi" w:hAnsiTheme="minorHAnsi" w:cstheme="minorHAnsi"/>
          <w:sz w:val="22"/>
          <w:szCs w:val="22"/>
        </w:rPr>
      </w:pPr>
    </w:p>
    <w:p w14:paraId="48B65EC6" w14:textId="77777777" w:rsidR="00E37C84" w:rsidRPr="005B5EE6" w:rsidRDefault="00E37C84" w:rsidP="00E37518">
      <w:pPr>
        <w:jc w:val="both"/>
        <w:rPr>
          <w:rFonts w:asciiTheme="minorHAnsi" w:hAnsiTheme="minorHAnsi" w:cstheme="minorHAnsi"/>
          <w:sz w:val="22"/>
          <w:szCs w:val="22"/>
        </w:rPr>
      </w:pPr>
      <w:r w:rsidRPr="005B5EE6">
        <w:rPr>
          <w:rFonts w:asciiTheme="minorHAnsi" w:hAnsiTheme="minorHAnsi" w:cstheme="minorHAnsi"/>
          <w:sz w:val="22"/>
          <w:szCs w:val="22"/>
        </w:rPr>
        <w:br w:type="page"/>
      </w:r>
    </w:p>
    <w:p w14:paraId="175EAF71" w14:textId="77777777" w:rsidR="00E37C84" w:rsidRPr="005B5EE6" w:rsidRDefault="00E37C84" w:rsidP="00E37518">
      <w:pPr>
        <w:jc w:val="both"/>
        <w:rPr>
          <w:rFonts w:asciiTheme="minorHAnsi" w:hAnsiTheme="minorHAnsi" w:cstheme="minorHAnsi"/>
          <w:b/>
          <w:bCs/>
          <w:sz w:val="22"/>
          <w:szCs w:val="22"/>
        </w:rPr>
      </w:pPr>
      <w:r w:rsidRPr="005B5EE6">
        <w:rPr>
          <w:rFonts w:asciiTheme="minorHAnsi" w:hAnsiTheme="minorHAnsi" w:cstheme="minorHAnsi"/>
          <w:b/>
          <w:bCs/>
          <w:sz w:val="22"/>
          <w:szCs w:val="22"/>
        </w:rPr>
        <w:lastRenderedPageBreak/>
        <w:t>APPLICANT’S CERTIFICATION:</w:t>
      </w:r>
    </w:p>
    <w:p w14:paraId="267D4FE7" w14:textId="77777777" w:rsidR="00E37C84" w:rsidRPr="005B5EE6" w:rsidRDefault="00E37C84" w:rsidP="00E37518">
      <w:pPr>
        <w:jc w:val="both"/>
        <w:rPr>
          <w:rFonts w:asciiTheme="minorHAnsi" w:hAnsiTheme="minorHAnsi" w:cstheme="minorHAnsi"/>
          <w:sz w:val="22"/>
          <w:szCs w:val="22"/>
        </w:rPr>
      </w:pPr>
    </w:p>
    <w:p w14:paraId="306F2032" w14:textId="327219D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0"/>
            </w:checkBox>
          </w:ffData>
        </w:fldChar>
      </w:r>
      <w:bookmarkStart w:id="15" w:name="Check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00E37C84" w:rsidRPr="007F19F7">
        <w:rPr>
          <w:rFonts w:asciiTheme="minorHAnsi" w:hAnsiTheme="minorHAnsi" w:cstheme="minorHAnsi"/>
          <w:sz w:val="22"/>
          <w:szCs w:val="22"/>
        </w:rPr>
        <w:tab/>
        <w:t xml:space="preserve">I hereby acknowledge that I received a copy of the Company’s Pre-Employment Drug Testing Policy on the date noted below.  I acknowledge and agree that I am responsible for reading the policy in full and complying with its requirements. I understand that, as a condition of being hired by the Company, I must submit to a pre-employment drug test and that my test result must be negative.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pre-employment test under the terms and conditions described in the policy. </w:t>
      </w:r>
    </w:p>
    <w:p w14:paraId="3232D862" w14:textId="77777777" w:rsidR="00E37C84" w:rsidRPr="007F19F7" w:rsidRDefault="00E37C84" w:rsidP="00E37518">
      <w:pPr>
        <w:jc w:val="both"/>
        <w:rPr>
          <w:rFonts w:asciiTheme="minorHAnsi" w:hAnsiTheme="minorHAnsi" w:cstheme="minorHAnsi"/>
          <w:sz w:val="22"/>
          <w:szCs w:val="22"/>
        </w:rPr>
      </w:pPr>
    </w:p>
    <w:p w14:paraId="63A4069C" w14:textId="26B13988"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3"/>
            <w:enabled/>
            <w:calcOnExit w:val="0"/>
            <w:checkBox>
              <w:sizeAuto/>
              <w:default w:val="0"/>
            </w:checkBox>
          </w:ffData>
        </w:fldChar>
      </w:r>
      <w:bookmarkStart w:id="16" w:name="Check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00E37C84" w:rsidRPr="007F19F7">
        <w:rPr>
          <w:rFonts w:asciiTheme="minorHAnsi" w:hAnsiTheme="minorHAnsi" w:cstheme="minorHAnsi"/>
          <w:sz w:val="22"/>
          <w:szCs w:val="22"/>
        </w:rPr>
        <w:tab/>
        <w:t>I also understand that if I fail to comply with the Pre-Employment Drug Testing Policy, I will be ineligible for employment with the Company.</w:t>
      </w:r>
    </w:p>
    <w:p w14:paraId="269E74CD" w14:textId="77777777" w:rsidR="00E37C84" w:rsidRPr="007F19F7" w:rsidRDefault="00E37C84" w:rsidP="00E37518">
      <w:pPr>
        <w:jc w:val="both"/>
        <w:rPr>
          <w:rFonts w:asciiTheme="minorHAnsi" w:hAnsiTheme="minorHAnsi" w:cstheme="minorHAnsi"/>
          <w:sz w:val="22"/>
          <w:szCs w:val="22"/>
        </w:rPr>
      </w:pPr>
    </w:p>
    <w:p w14:paraId="27F3A60E" w14:textId="23B7FBCF" w:rsidR="00E37C84" w:rsidRPr="007F19F7" w:rsidRDefault="00A00688" w:rsidP="00E37518">
      <w:pPr>
        <w:ind w:left="720" w:hanging="720"/>
        <w:jc w:val="both"/>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17" w:name="Check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00E37C84" w:rsidRPr="007F19F7">
        <w:rPr>
          <w:rFonts w:asciiTheme="minorHAnsi" w:hAnsiTheme="minorHAnsi" w:cstheme="minorHAnsi"/>
          <w:sz w:val="22"/>
          <w:szCs w:val="22"/>
        </w:rPr>
        <w:tab/>
        <w:t xml:space="preserve">I hereby authorize and consent to the release of my drug and alcohol testing results and all related information by </w:t>
      </w:r>
      <w:r w:rsidR="00E27BC5">
        <w:rPr>
          <w:rFonts w:asciiTheme="minorHAnsi" w:hAnsiTheme="minorHAnsi" w:cstheme="minorHAnsi"/>
          <w:sz w:val="22"/>
          <w:szCs w:val="22"/>
        </w:rPr>
        <w:fldChar w:fldCharType="begin">
          <w:ffData>
            <w:name w:val="Text18"/>
            <w:enabled/>
            <w:calcOnExit w:val="0"/>
            <w:textInput>
              <w:default w:val="[COMPANY NAME]"/>
            </w:textInput>
          </w:ffData>
        </w:fldChar>
      </w:r>
      <w:bookmarkStart w:id="18" w:name="Text18"/>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8"/>
      <w:r w:rsidR="00E37C84" w:rsidRPr="007F19F7">
        <w:rPr>
          <w:rFonts w:asciiTheme="minorHAnsi" w:hAnsiTheme="minorHAnsi" w:cstheme="minorHAnsi"/>
          <w:sz w:val="22"/>
          <w:szCs w:val="22"/>
        </w:rPr>
        <w:t xml:space="preserve"> and it’s agents, assigns or representatives including any collecting or testing agencies to any customer of </w:t>
      </w:r>
      <w:r w:rsidR="00E27BC5">
        <w:rPr>
          <w:rFonts w:asciiTheme="minorHAnsi" w:hAnsiTheme="minorHAnsi" w:cstheme="minorHAnsi"/>
          <w:sz w:val="22"/>
          <w:szCs w:val="22"/>
        </w:rPr>
        <w:fldChar w:fldCharType="begin">
          <w:ffData>
            <w:name w:val="Text19"/>
            <w:enabled/>
            <w:calcOnExit w:val="0"/>
            <w:textInput>
              <w:default w:val="[COMPANY NAME]"/>
            </w:textInput>
          </w:ffData>
        </w:fldChar>
      </w:r>
      <w:bookmarkStart w:id="19" w:name="Text19"/>
      <w:r w:rsidR="00E27BC5">
        <w:rPr>
          <w:rFonts w:asciiTheme="minorHAnsi" w:hAnsiTheme="minorHAnsi" w:cstheme="minorHAnsi"/>
          <w:sz w:val="22"/>
          <w:szCs w:val="22"/>
        </w:rPr>
        <w:instrText xml:space="preserve"> FORMTEXT </w:instrText>
      </w:r>
      <w:r w:rsidR="00E27BC5">
        <w:rPr>
          <w:rFonts w:asciiTheme="minorHAnsi" w:hAnsiTheme="minorHAnsi" w:cstheme="minorHAnsi"/>
          <w:sz w:val="22"/>
          <w:szCs w:val="22"/>
        </w:rPr>
      </w:r>
      <w:r w:rsidR="00E27BC5">
        <w:rPr>
          <w:rFonts w:asciiTheme="minorHAnsi" w:hAnsiTheme="minorHAnsi" w:cstheme="minorHAnsi"/>
          <w:sz w:val="22"/>
          <w:szCs w:val="22"/>
        </w:rPr>
        <w:fldChar w:fldCharType="separate"/>
      </w:r>
      <w:r w:rsidR="00E27BC5">
        <w:rPr>
          <w:rFonts w:asciiTheme="minorHAnsi" w:hAnsiTheme="minorHAnsi" w:cstheme="minorHAnsi"/>
          <w:noProof/>
          <w:sz w:val="22"/>
          <w:szCs w:val="22"/>
        </w:rPr>
        <w:t>[COMPANY NAME]</w:t>
      </w:r>
      <w:r w:rsidR="00E27BC5">
        <w:rPr>
          <w:rFonts w:asciiTheme="minorHAnsi" w:hAnsiTheme="minorHAnsi" w:cstheme="minorHAnsi"/>
          <w:sz w:val="22"/>
          <w:szCs w:val="22"/>
        </w:rPr>
        <w:fldChar w:fldCharType="end"/>
      </w:r>
      <w:bookmarkEnd w:id="19"/>
      <w:r w:rsidR="00E37C84" w:rsidRPr="007F19F7">
        <w:rPr>
          <w:rFonts w:asciiTheme="minorHAnsi" w:hAnsiTheme="minorHAnsi" w:cstheme="minorHAnsi"/>
          <w:sz w:val="22"/>
          <w:szCs w:val="22"/>
        </w:rPr>
        <w:t xml:space="preserve"> and it’s agents, assigns or representatives.  </w:t>
      </w:r>
    </w:p>
    <w:p w14:paraId="493628CC" w14:textId="77777777" w:rsidR="00E37C84" w:rsidRPr="007F19F7" w:rsidRDefault="00E37C84" w:rsidP="00E37518">
      <w:pPr>
        <w:jc w:val="both"/>
        <w:rPr>
          <w:rFonts w:asciiTheme="minorHAnsi" w:hAnsiTheme="minorHAnsi" w:cstheme="minorHAnsi"/>
          <w:sz w:val="22"/>
          <w:szCs w:val="22"/>
        </w:rPr>
      </w:pPr>
    </w:p>
    <w:p w14:paraId="3DC7FF6A" w14:textId="77777777" w:rsidR="00E37C84" w:rsidRPr="007F19F7" w:rsidRDefault="00E37C84" w:rsidP="00E37518">
      <w:pPr>
        <w:jc w:val="both"/>
        <w:rPr>
          <w:rFonts w:asciiTheme="minorHAnsi" w:hAnsiTheme="minorHAnsi" w:cstheme="minorHAnsi"/>
          <w:sz w:val="22"/>
          <w:szCs w:val="22"/>
        </w:rPr>
      </w:pPr>
      <w:r w:rsidRPr="007F19F7">
        <w:rPr>
          <w:rFonts w:asciiTheme="minorHAnsi" w:hAnsiTheme="minorHAnsi" w:cstheme="minorHAnsi"/>
          <w:sz w:val="22"/>
          <w:szCs w:val="22"/>
        </w:rPr>
        <w:t>Prior to signing this Receipt, I read it carefully and had an opportunity to ask questions regarding its content.</w:t>
      </w:r>
    </w:p>
    <w:p w14:paraId="3C9E4F2A" w14:textId="77777777" w:rsidR="00E37C84" w:rsidRPr="007F19F7" w:rsidRDefault="00E37C84" w:rsidP="00E37518">
      <w:pPr>
        <w:jc w:val="both"/>
        <w:rPr>
          <w:rFonts w:asciiTheme="minorHAnsi" w:hAnsiTheme="minorHAnsi" w:cstheme="minorHAnsi"/>
          <w:sz w:val="22"/>
          <w:szCs w:val="22"/>
        </w:rPr>
      </w:pPr>
    </w:p>
    <w:p w14:paraId="204FC6F1" w14:textId="6185B75D"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 xml:space="preserve">Signed this </w:t>
      </w:r>
      <w:r w:rsidR="00285885">
        <w:rPr>
          <w:rFonts w:asciiTheme="minorHAnsi" w:hAnsiTheme="minorHAnsi" w:cstheme="minorHAnsi"/>
          <w:sz w:val="22"/>
          <w:szCs w:val="22"/>
          <w:u w:val="single"/>
        </w:rPr>
        <w:fldChar w:fldCharType="begin">
          <w:ffData>
            <w:name w:val="Text7"/>
            <w:enabled/>
            <w:calcOnExit w:val="0"/>
            <w:textInput/>
          </w:ffData>
        </w:fldChar>
      </w:r>
      <w:bookmarkStart w:id="20" w:name="Text7"/>
      <w:r w:rsidR="00285885">
        <w:rPr>
          <w:rFonts w:asciiTheme="minorHAnsi" w:hAnsiTheme="minorHAnsi" w:cstheme="minorHAnsi"/>
          <w:sz w:val="22"/>
          <w:szCs w:val="22"/>
          <w:u w:val="single"/>
        </w:rPr>
        <w:instrText xml:space="preserve"> FORMTEXT </w:instrText>
      </w:r>
      <w:r w:rsidR="00285885">
        <w:rPr>
          <w:rFonts w:asciiTheme="minorHAnsi" w:hAnsiTheme="minorHAnsi" w:cstheme="minorHAnsi"/>
          <w:sz w:val="22"/>
          <w:szCs w:val="22"/>
          <w:u w:val="single"/>
        </w:rPr>
      </w:r>
      <w:r w:rsidR="00285885">
        <w:rPr>
          <w:rFonts w:asciiTheme="minorHAnsi" w:hAnsiTheme="minorHAnsi" w:cstheme="minorHAnsi"/>
          <w:sz w:val="22"/>
          <w:szCs w:val="22"/>
          <w:u w:val="single"/>
        </w:rPr>
        <w:fldChar w:fldCharType="separate"/>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noProof/>
          <w:sz w:val="22"/>
          <w:szCs w:val="22"/>
          <w:u w:val="single"/>
        </w:rPr>
        <w:t> </w:t>
      </w:r>
      <w:r w:rsidR="00285885">
        <w:rPr>
          <w:rFonts w:asciiTheme="minorHAnsi" w:hAnsiTheme="minorHAnsi" w:cstheme="minorHAnsi"/>
          <w:sz w:val="22"/>
          <w:szCs w:val="22"/>
          <w:u w:val="single"/>
        </w:rPr>
        <w:fldChar w:fldCharType="end"/>
      </w:r>
      <w:bookmarkEnd w:id="20"/>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day of</w:t>
      </w:r>
      <w:r w:rsidRPr="007F19F7">
        <w:rPr>
          <w:rFonts w:asciiTheme="minorHAnsi" w:hAnsiTheme="minorHAnsi" w:cstheme="minorHAnsi"/>
          <w:sz w:val="22"/>
          <w:szCs w:val="22"/>
          <w:u w:val="single"/>
        </w:rPr>
        <w:t xml:space="preserve"> </w:t>
      </w:r>
      <w:r w:rsidRPr="007F19F7">
        <w:rPr>
          <w:rFonts w:asciiTheme="minorHAnsi" w:hAnsiTheme="minorHAnsi" w:cstheme="minorHAnsi"/>
          <w:sz w:val="22"/>
          <w:szCs w:val="22"/>
          <w:u w:val="single"/>
        </w:rPr>
        <w:fldChar w:fldCharType="begin">
          <w:ffData>
            <w:name w:val="Text8"/>
            <w:enabled/>
            <w:calcOnExit w:val="0"/>
            <w:textInput/>
          </w:ffData>
        </w:fldChar>
      </w:r>
      <w:bookmarkStart w:id="21" w:name="Text8"/>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t> </w:t>
      </w:r>
      <w:r w:rsidRPr="007F19F7">
        <w:rPr>
          <w:rFonts w:asciiTheme="minorHAnsi" w:hAnsiTheme="minorHAnsi" w:cstheme="minorHAnsi"/>
          <w:sz w:val="22"/>
          <w:szCs w:val="22"/>
          <w:u w:val="single"/>
        </w:rPr>
        <w:fldChar w:fldCharType="end"/>
      </w:r>
      <w:bookmarkEnd w:id="21"/>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rPr>
        <w:t>, 20</w:t>
      </w:r>
      <w:r w:rsidR="00A00688">
        <w:rPr>
          <w:rFonts w:asciiTheme="minorHAnsi" w:hAnsiTheme="minorHAnsi" w:cstheme="minorHAnsi"/>
          <w:sz w:val="22"/>
          <w:szCs w:val="22"/>
          <w:u w:val="single"/>
        </w:rPr>
        <w:fldChar w:fldCharType="begin">
          <w:ffData>
            <w:name w:val="Text9"/>
            <w:enabled/>
            <w:calcOnExit w:val="0"/>
            <w:textInput>
              <w:type w:val="number"/>
            </w:textInput>
          </w:ffData>
        </w:fldChar>
      </w:r>
      <w:bookmarkStart w:id="22" w:name="Text9"/>
      <w:r w:rsidR="00A00688">
        <w:rPr>
          <w:rFonts w:asciiTheme="minorHAnsi" w:hAnsiTheme="minorHAnsi" w:cstheme="minorHAnsi"/>
          <w:sz w:val="22"/>
          <w:szCs w:val="22"/>
          <w:u w:val="single"/>
        </w:rPr>
        <w:instrText xml:space="preserve"> FORMTEXT </w:instrText>
      </w:r>
      <w:r w:rsidR="00A00688">
        <w:rPr>
          <w:rFonts w:asciiTheme="minorHAnsi" w:hAnsiTheme="minorHAnsi" w:cstheme="minorHAnsi"/>
          <w:sz w:val="22"/>
          <w:szCs w:val="22"/>
          <w:u w:val="single"/>
        </w:rPr>
      </w:r>
      <w:r w:rsidR="00A00688">
        <w:rPr>
          <w:rFonts w:asciiTheme="minorHAnsi" w:hAnsiTheme="minorHAnsi" w:cstheme="minorHAnsi"/>
          <w:sz w:val="22"/>
          <w:szCs w:val="22"/>
          <w:u w:val="single"/>
        </w:rPr>
        <w:fldChar w:fldCharType="separate"/>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noProof/>
          <w:sz w:val="22"/>
          <w:szCs w:val="22"/>
          <w:u w:val="single"/>
        </w:rPr>
        <w:t> </w:t>
      </w:r>
      <w:r w:rsidR="00A00688">
        <w:rPr>
          <w:rFonts w:asciiTheme="minorHAnsi" w:hAnsiTheme="minorHAnsi" w:cstheme="minorHAnsi"/>
          <w:sz w:val="22"/>
          <w:szCs w:val="22"/>
          <w:u w:val="single"/>
        </w:rPr>
        <w:fldChar w:fldCharType="end"/>
      </w:r>
      <w:bookmarkEnd w:id="22"/>
      <w:r w:rsidRPr="007F19F7">
        <w:rPr>
          <w:rFonts w:asciiTheme="minorHAnsi" w:hAnsiTheme="minorHAnsi" w:cstheme="minorHAnsi"/>
          <w:sz w:val="22"/>
          <w:szCs w:val="22"/>
        </w:rPr>
        <w:t>.</w:t>
      </w:r>
    </w:p>
    <w:p w14:paraId="2F8FC65F" w14:textId="77777777" w:rsidR="00E37C84" w:rsidRPr="007F19F7" w:rsidRDefault="00E37C84" w:rsidP="00E37518">
      <w:pPr>
        <w:spacing w:after="10"/>
        <w:ind w:left="1080"/>
        <w:jc w:val="both"/>
        <w:rPr>
          <w:rFonts w:asciiTheme="minorHAnsi" w:hAnsiTheme="minorHAnsi" w:cstheme="minorHAnsi"/>
          <w:sz w:val="22"/>
          <w:szCs w:val="22"/>
        </w:rPr>
      </w:pPr>
    </w:p>
    <w:p w14:paraId="39B9F48B" w14:textId="77777777" w:rsidR="00E37C84" w:rsidRPr="007F19F7" w:rsidRDefault="00E37C84" w:rsidP="00E37518">
      <w:pPr>
        <w:spacing w:after="10"/>
        <w:ind w:left="1080"/>
        <w:jc w:val="both"/>
        <w:rPr>
          <w:rFonts w:asciiTheme="minorHAnsi" w:hAnsiTheme="minorHAnsi" w:cstheme="minorHAnsi"/>
          <w:sz w:val="22"/>
          <w:szCs w:val="22"/>
        </w:rPr>
      </w:pPr>
    </w:p>
    <w:p w14:paraId="2DE73DA8"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0"/>
            <w:enabled/>
            <w:calcOnExit w:val="0"/>
            <w:textInput/>
          </w:ffData>
        </w:fldChar>
      </w:r>
      <w:bookmarkStart w:id="23" w:name="Text10"/>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bookmarkEnd w:id="23"/>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1B35229C" w14:textId="77777777" w:rsidR="00E37C84" w:rsidRPr="007F19F7" w:rsidRDefault="00E37C84" w:rsidP="00E37518">
      <w:pPr>
        <w:spacing w:after="10"/>
        <w:ind w:left="108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Name (Please Print)</w:t>
      </w:r>
    </w:p>
    <w:p w14:paraId="607D8693" w14:textId="77777777" w:rsidR="00E37C84" w:rsidRPr="007F19F7" w:rsidRDefault="00E37C84" w:rsidP="00E37518">
      <w:pPr>
        <w:spacing w:after="10"/>
        <w:ind w:left="1080"/>
        <w:jc w:val="both"/>
        <w:rPr>
          <w:rFonts w:asciiTheme="minorHAnsi" w:hAnsiTheme="minorHAnsi" w:cstheme="minorHAnsi"/>
          <w:sz w:val="22"/>
          <w:szCs w:val="22"/>
        </w:rPr>
      </w:pPr>
    </w:p>
    <w:p w14:paraId="4AA08F51" w14:textId="77777777" w:rsidR="00E37C84" w:rsidRPr="007F19F7" w:rsidRDefault="00E37C84" w:rsidP="00E37518">
      <w:pPr>
        <w:spacing w:after="10"/>
        <w:ind w:left="108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CA6EF12"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Applicant Signature</w:t>
      </w:r>
    </w:p>
    <w:p w14:paraId="7B2E3471" w14:textId="77777777" w:rsidR="00E37C84" w:rsidRPr="007F19F7" w:rsidRDefault="00E37C84" w:rsidP="00E37518">
      <w:pPr>
        <w:spacing w:after="10"/>
        <w:jc w:val="both"/>
        <w:rPr>
          <w:rFonts w:asciiTheme="minorHAnsi" w:hAnsiTheme="minorHAnsi" w:cstheme="minorHAnsi"/>
          <w:sz w:val="22"/>
          <w:szCs w:val="22"/>
        </w:rPr>
      </w:pPr>
    </w:p>
    <w:p w14:paraId="369EC804"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fldChar w:fldCharType="begin">
          <w:ffData>
            <w:name w:val="Text13"/>
            <w:enabled/>
            <w:calcOnExit w:val="0"/>
            <w:textInput/>
          </w:ffData>
        </w:fldChar>
      </w:r>
      <w:r w:rsidRPr="007F19F7">
        <w:rPr>
          <w:rFonts w:asciiTheme="minorHAnsi" w:hAnsiTheme="minorHAnsi" w:cstheme="minorHAnsi"/>
          <w:sz w:val="22"/>
          <w:szCs w:val="22"/>
          <w:u w:val="single"/>
        </w:rPr>
        <w:instrText xml:space="preserve"> FORMTEXT </w:instrText>
      </w:r>
      <w:r w:rsidRPr="007F19F7">
        <w:rPr>
          <w:rFonts w:asciiTheme="minorHAnsi" w:hAnsiTheme="minorHAnsi" w:cstheme="minorHAnsi"/>
          <w:sz w:val="22"/>
          <w:szCs w:val="22"/>
          <w:u w:val="single"/>
        </w:rPr>
      </w:r>
      <w:r w:rsidRPr="007F19F7">
        <w:rPr>
          <w:rFonts w:asciiTheme="minorHAnsi" w:hAnsiTheme="minorHAnsi" w:cstheme="minorHAnsi"/>
          <w:sz w:val="22"/>
          <w:szCs w:val="22"/>
          <w:u w:val="single"/>
        </w:rPr>
        <w:fldChar w:fldCharType="separate"/>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noProof/>
          <w:sz w:val="22"/>
          <w:szCs w:val="22"/>
          <w:u w:val="single"/>
        </w:rPr>
        <w:t> </w:t>
      </w:r>
      <w:r w:rsidRPr="007F19F7">
        <w:rPr>
          <w:rFonts w:asciiTheme="minorHAnsi" w:hAnsiTheme="minorHAnsi" w:cstheme="minorHAnsi"/>
          <w:sz w:val="22"/>
          <w:szCs w:val="22"/>
          <w:u w:val="single"/>
        </w:rPr>
        <w:fldChar w:fldCharType="end"/>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046C09C3"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Name (Please Print)</w:t>
      </w:r>
    </w:p>
    <w:p w14:paraId="3FBF3C2E" w14:textId="77777777" w:rsidR="00E37C84" w:rsidRPr="007F19F7" w:rsidRDefault="00E37C84" w:rsidP="00E37518">
      <w:pPr>
        <w:spacing w:after="10"/>
        <w:jc w:val="both"/>
        <w:rPr>
          <w:rFonts w:asciiTheme="minorHAnsi" w:hAnsiTheme="minorHAnsi" w:cstheme="minorHAnsi"/>
          <w:sz w:val="22"/>
          <w:szCs w:val="22"/>
        </w:rPr>
      </w:pPr>
    </w:p>
    <w:p w14:paraId="26748F59" w14:textId="77777777" w:rsidR="00E37C84" w:rsidRPr="007F19F7" w:rsidRDefault="00E37C84" w:rsidP="00E37518">
      <w:pPr>
        <w:spacing w:after="10"/>
        <w:jc w:val="both"/>
        <w:rPr>
          <w:rFonts w:asciiTheme="minorHAnsi" w:hAnsiTheme="minorHAnsi" w:cstheme="minorHAnsi"/>
          <w:sz w:val="22"/>
          <w:szCs w:val="22"/>
          <w:u w:val="single"/>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r w:rsidRPr="007F19F7">
        <w:rPr>
          <w:rFonts w:asciiTheme="minorHAnsi" w:hAnsiTheme="minorHAnsi" w:cstheme="minorHAnsi"/>
          <w:sz w:val="22"/>
          <w:szCs w:val="22"/>
          <w:u w:val="single"/>
        </w:rPr>
        <w:tab/>
      </w:r>
    </w:p>
    <w:p w14:paraId="60AC0C9E"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t>Company Representative Signature</w:t>
      </w:r>
    </w:p>
    <w:p w14:paraId="436CE795" w14:textId="77777777" w:rsidR="00E37C84" w:rsidRPr="007F19F7" w:rsidRDefault="00E37C84" w:rsidP="00E37518">
      <w:pPr>
        <w:spacing w:after="10"/>
        <w:jc w:val="both"/>
        <w:rPr>
          <w:rFonts w:asciiTheme="minorHAnsi" w:hAnsiTheme="minorHAnsi" w:cstheme="minorHAnsi"/>
          <w:sz w:val="22"/>
          <w:szCs w:val="22"/>
        </w:rPr>
      </w:pP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r w:rsidRPr="007F19F7">
        <w:rPr>
          <w:rFonts w:asciiTheme="minorHAnsi" w:hAnsiTheme="minorHAnsi" w:cstheme="minorHAnsi"/>
          <w:sz w:val="22"/>
          <w:szCs w:val="22"/>
        </w:rPr>
        <w:tab/>
      </w:r>
    </w:p>
    <w:p w14:paraId="43FD2555" w14:textId="77777777" w:rsidR="00E37C84" w:rsidRPr="007F19F7" w:rsidRDefault="00E37C84" w:rsidP="00E37518">
      <w:pPr>
        <w:spacing w:after="10"/>
        <w:jc w:val="both"/>
        <w:rPr>
          <w:rFonts w:asciiTheme="minorHAnsi" w:hAnsiTheme="minorHAnsi" w:cstheme="minorHAnsi"/>
          <w:sz w:val="22"/>
          <w:szCs w:val="22"/>
        </w:rPr>
      </w:pPr>
    </w:p>
    <w:p w14:paraId="618DFE6D" w14:textId="77777777" w:rsidR="00E37C84" w:rsidRPr="007F19F7" w:rsidRDefault="00E37C84" w:rsidP="00E37518">
      <w:pPr>
        <w:jc w:val="both"/>
        <w:rPr>
          <w:rFonts w:asciiTheme="minorHAnsi" w:hAnsiTheme="minorHAnsi" w:cstheme="minorHAnsi"/>
          <w:sz w:val="22"/>
          <w:szCs w:val="22"/>
        </w:rPr>
      </w:pPr>
    </w:p>
    <w:p w14:paraId="2B5EC298" w14:textId="77777777" w:rsidR="009C3767" w:rsidRPr="007F19F7" w:rsidRDefault="009C3767" w:rsidP="00E37518">
      <w:pPr>
        <w:jc w:val="both"/>
        <w:rPr>
          <w:rFonts w:asciiTheme="minorHAnsi" w:hAnsiTheme="minorHAnsi" w:cstheme="minorHAnsi"/>
        </w:rPr>
      </w:pPr>
    </w:p>
    <w:sectPr w:rsidR="009C3767" w:rsidRPr="007F19F7"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8483" w14:textId="77777777" w:rsidR="00165EE2" w:rsidRDefault="00165EE2" w:rsidP="00DE1876">
      <w:r>
        <w:separator/>
      </w:r>
    </w:p>
  </w:endnote>
  <w:endnote w:type="continuationSeparator" w:id="0">
    <w:p w14:paraId="571A51E3" w14:textId="77777777" w:rsidR="00165EE2" w:rsidRDefault="00165EE2" w:rsidP="00DE1876">
      <w:r>
        <w:continuationSeparator/>
      </w:r>
    </w:p>
  </w:endnote>
  <w:endnote w:type="continuationNotice" w:id="1">
    <w:p w14:paraId="34CE0FDD" w14:textId="77777777" w:rsidR="00165EE2" w:rsidRDefault="00165EE2"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D67A" w14:textId="3C387053"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826ACB">
      <w:rPr>
        <w:noProof/>
      </w:rPr>
      <w:t>2026-04-21</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4206E58F" w14:textId="77777777" w:rsidR="00325B81" w:rsidRPr="00976E42" w:rsidRDefault="00325B81" w:rsidP="00DE1876">
    <w:pPr>
      <w:pStyle w:val="Footer"/>
    </w:pPr>
  </w:p>
  <w:p w14:paraId="1DA16443" w14:textId="77777777" w:rsidR="00E61BFB" w:rsidRPr="00976E42" w:rsidRDefault="00E61BFB" w:rsidP="00DE1876">
    <w:pPr>
      <w:pStyle w:val="Footer"/>
    </w:pPr>
  </w:p>
  <w:p w14:paraId="5390127D" w14:textId="4132FB65"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826ACB">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3942" w14:textId="77777777" w:rsidR="00165EE2" w:rsidRDefault="00165EE2" w:rsidP="00DE1876">
      <w:r>
        <w:separator/>
      </w:r>
    </w:p>
  </w:footnote>
  <w:footnote w:type="continuationSeparator" w:id="0">
    <w:p w14:paraId="37870B12" w14:textId="77777777" w:rsidR="00165EE2" w:rsidRDefault="00165EE2" w:rsidP="00DE1876">
      <w:r>
        <w:continuationSeparator/>
      </w:r>
    </w:p>
  </w:footnote>
  <w:footnote w:type="continuationNotice" w:id="1">
    <w:p w14:paraId="3BB367D2" w14:textId="77777777" w:rsidR="00165EE2" w:rsidRDefault="00165EE2"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31A1"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2371D"/>
    <w:multiLevelType w:val="hybridMultilevel"/>
    <w:tmpl w:val="0AC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38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3"/>
  </w:num>
  <w:num w:numId="13" w16cid:durableId="1667514126">
    <w:abstractNumId w:val="16"/>
  </w:num>
  <w:num w:numId="14" w16cid:durableId="1499006562">
    <w:abstractNumId w:val="24"/>
  </w:num>
  <w:num w:numId="15" w16cid:durableId="2003506361">
    <w:abstractNumId w:val="22"/>
  </w:num>
  <w:num w:numId="16" w16cid:durableId="1868828641">
    <w:abstractNumId w:val="25"/>
  </w:num>
  <w:num w:numId="17" w16cid:durableId="891619512">
    <w:abstractNumId w:val="21"/>
  </w:num>
  <w:num w:numId="18" w16cid:durableId="195848001">
    <w:abstractNumId w:val="11"/>
  </w:num>
  <w:num w:numId="19" w16cid:durableId="1161459932">
    <w:abstractNumId w:val="23"/>
  </w:num>
  <w:num w:numId="20" w16cid:durableId="600912534">
    <w:abstractNumId w:val="14"/>
  </w:num>
  <w:num w:numId="21" w16cid:durableId="1264144159">
    <w:abstractNumId w:val="12"/>
  </w:num>
  <w:num w:numId="22" w16cid:durableId="932863765">
    <w:abstractNumId w:val="18"/>
  </w:num>
  <w:num w:numId="23" w16cid:durableId="2096049809">
    <w:abstractNumId w:val="19"/>
  </w:num>
  <w:num w:numId="24" w16cid:durableId="1618289766">
    <w:abstractNumId w:val="20"/>
  </w:num>
  <w:num w:numId="25" w16cid:durableId="1820806042">
    <w:abstractNumId w:val="17"/>
  </w:num>
  <w:num w:numId="26" w16cid:durableId="1602375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84"/>
    <w:rsid w:val="00000AFC"/>
    <w:rsid w:val="00005EBD"/>
    <w:rsid w:val="00013E16"/>
    <w:rsid w:val="00014B4B"/>
    <w:rsid w:val="000177B7"/>
    <w:rsid w:val="000221E4"/>
    <w:rsid w:val="0003086D"/>
    <w:rsid w:val="00030FEF"/>
    <w:rsid w:val="00042882"/>
    <w:rsid w:val="00042D14"/>
    <w:rsid w:val="000456E5"/>
    <w:rsid w:val="0005053C"/>
    <w:rsid w:val="000522DC"/>
    <w:rsid w:val="0005247D"/>
    <w:rsid w:val="00070799"/>
    <w:rsid w:val="000741E1"/>
    <w:rsid w:val="000769E4"/>
    <w:rsid w:val="0009102B"/>
    <w:rsid w:val="0009181B"/>
    <w:rsid w:val="00094AF8"/>
    <w:rsid w:val="0009654F"/>
    <w:rsid w:val="000A7360"/>
    <w:rsid w:val="000C38AA"/>
    <w:rsid w:val="000C390F"/>
    <w:rsid w:val="000C4893"/>
    <w:rsid w:val="000C4990"/>
    <w:rsid w:val="000C56A1"/>
    <w:rsid w:val="000D03D2"/>
    <w:rsid w:val="000D3F79"/>
    <w:rsid w:val="000F32B7"/>
    <w:rsid w:val="000F702F"/>
    <w:rsid w:val="0010181A"/>
    <w:rsid w:val="00101F15"/>
    <w:rsid w:val="00102635"/>
    <w:rsid w:val="00106F79"/>
    <w:rsid w:val="00122041"/>
    <w:rsid w:val="001344C0"/>
    <w:rsid w:val="001404DA"/>
    <w:rsid w:val="00144021"/>
    <w:rsid w:val="001521EA"/>
    <w:rsid w:val="00160102"/>
    <w:rsid w:val="00165EE2"/>
    <w:rsid w:val="00170536"/>
    <w:rsid w:val="00175283"/>
    <w:rsid w:val="0018071C"/>
    <w:rsid w:val="00182FFC"/>
    <w:rsid w:val="001A0066"/>
    <w:rsid w:val="001A08CC"/>
    <w:rsid w:val="001A6B32"/>
    <w:rsid w:val="001A6C7C"/>
    <w:rsid w:val="001A7A00"/>
    <w:rsid w:val="001B7F27"/>
    <w:rsid w:val="001C0EC0"/>
    <w:rsid w:val="001C4C67"/>
    <w:rsid w:val="001C596C"/>
    <w:rsid w:val="001E4546"/>
    <w:rsid w:val="00240036"/>
    <w:rsid w:val="0024234E"/>
    <w:rsid w:val="002529A7"/>
    <w:rsid w:val="00254E15"/>
    <w:rsid w:val="0026011A"/>
    <w:rsid w:val="002663EC"/>
    <w:rsid w:val="00266654"/>
    <w:rsid w:val="002675C7"/>
    <w:rsid w:val="002749A1"/>
    <w:rsid w:val="00285885"/>
    <w:rsid w:val="002874C1"/>
    <w:rsid w:val="00287688"/>
    <w:rsid w:val="00295305"/>
    <w:rsid w:val="002A0C18"/>
    <w:rsid w:val="002A3413"/>
    <w:rsid w:val="002A71EB"/>
    <w:rsid w:val="002B0CD4"/>
    <w:rsid w:val="002B35D8"/>
    <w:rsid w:val="002B3C33"/>
    <w:rsid w:val="002B7884"/>
    <w:rsid w:val="002C4AF6"/>
    <w:rsid w:val="002D5676"/>
    <w:rsid w:val="002D7452"/>
    <w:rsid w:val="002E2D75"/>
    <w:rsid w:val="002E6FD6"/>
    <w:rsid w:val="002F5E0D"/>
    <w:rsid w:val="003021B5"/>
    <w:rsid w:val="00313F4E"/>
    <w:rsid w:val="00325B81"/>
    <w:rsid w:val="00325C57"/>
    <w:rsid w:val="0032665F"/>
    <w:rsid w:val="00335FE3"/>
    <w:rsid w:val="00343552"/>
    <w:rsid w:val="00356D23"/>
    <w:rsid w:val="0036619E"/>
    <w:rsid w:val="00373942"/>
    <w:rsid w:val="00375181"/>
    <w:rsid w:val="00376953"/>
    <w:rsid w:val="00385577"/>
    <w:rsid w:val="0039380E"/>
    <w:rsid w:val="003A0986"/>
    <w:rsid w:val="003A1F79"/>
    <w:rsid w:val="003A7164"/>
    <w:rsid w:val="003A72F7"/>
    <w:rsid w:val="003B1D1B"/>
    <w:rsid w:val="003C73F5"/>
    <w:rsid w:val="003C752A"/>
    <w:rsid w:val="003D1A7A"/>
    <w:rsid w:val="003D59DE"/>
    <w:rsid w:val="003D653A"/>
    <w:rsid w:val="004017C2"/>
    <w:rsid w:val="00402341"/>
    <w:rsid w:val="00403E93"/>
    <w:rsid w:val="004119A1"/>
    <w:rsid w:val="0041620F"/>
    <w:rsid w:val="004235B4"/>
    <w:rsid w:val="004535F8"/>
    <w:rsid w:val="004602A5"/>
    <w:rsid w:val="00463622"/>
    <w:rsid w:val="00464AC3"/>
    <w:rsid w:val="00482C6E"/>
    <w:rsid w:val="00483A8B"/>
    <w:rsid w:val="004A711A"/>
    <w:rsid w:val="004B5724"/>
    <w:rsid w:val="004C0A48"/>
    <w:rsid w:val="004C0DB1"/>
    <w:rsid w:val="004C2D4F"/>
    <w:rsid w:val="004D4259"/>
    <w:rsid w:val="004E42BF"/>
    <w:rsid w:val="004F1FFF"/>
    <w:rsid w:val="005036F7"/>
    <w:rsid w:val="005046F4"/>
    <w:rsid w:val="00522148"/>
    <w:rsid w:val="00522978"/>
    <w:rsid w:val="00527B4E"/>
    <w:rsid w:val="0053717B"/>
    <w:rsid w:val="0054525D"/>
    <w:rsid w:val="00550AD8"/>
    <w:rsid w:val="00552DAF"/>
    <w:rsid w:val="00553E59"/>
    <w:rsid w:val="005612AF"/>
    <w:rsid w:val="00562941"/>
    <w:rsid w:val="00563314"/>
    <w:rsid w:val="00564A7B"/>
    <w:rsid w:val="00567568"/>
    <w:rsid w:val="00572FFD"/>
    <w:rsid w:val="00573C81"/>
    <w:rsid w:val="00574FF9"/>
    <w:rsid w:val="00575114"/>
    <w:rsid w:val="005904FB"/>
    <w:rsid w:val="005924B7"/>
    <w:rsid w:val="0059457B"/>
    <w:rsid w:val="005A3492"/>
    <w:rsid w:val="005B5EE6"/>
    <w:rsid w:val="005C14DA"/>
    <w:rsid w:val="005C7466"/>
    <w:rsid w:val="005D1763"/>
    <w:rsid w:val="005D1CF7"/>
    <w:rsid w:val="005E1193"/>
    <w:rsid w:val="006007C6"/>
    <w:rsid w:val="0060375D"/>
    <w:rsid w:val="00604F2E"/>
    <w:rsid w:val="00615625"/>
    <w:rsid w:val="006258BB"/>
    <w:rsid w:val="00627796"/>
    <w:rsid w:val="0063163D"/>
    <w:rsid w:val="00632CF4"/>
    <w:rsid w:val="00642B54"/>
    <w:rsid w:val="00650FD7"/>
    <w:rsid w:val="0066146D"/>
    <w:rsid w:val="00662CE4"/>
    <w:rsid w:val="006667AA"/>
    <w:rsid w:val="00686307"/>
    <w:rsid w:val="00691084"/>
    <w:rsid w:val="006A7748"/>
    <w:rsid w:val="006B3022"/>
    <w:rsid w:val="006B3CEB"/>
    <w:rsid w:val="006B7509"/>
    <w:rsid w:val="006C12EF"/>
    <w:rsid w:val="006C6DFD"/>
    <w:rsid w:val="006C6EA1"/>
    <w:rsid w:val="006D05AC"/>
    <w:rsid w:val="006D331D"/>
    <w:rsid w:val="006D58BA"/>
    <w:rsid w:val="006D5FFF"/>
    <w:rsid w:val="006E1638"/>
    <w:rsid w:val="006E5E7A"/>
    <w:rsid w:val="006E713A"/>
    <w:rsid w:val="006E7931"/>
    <w:rsid w:val="006F518D"/>
    <w:rsid w:val="00706EE9"/>
    <w:rsid w:val="0070718D"/>
    <w:rsid w:val="007360AF"/>
    <w:rsid w:val="00737826"/>
    <w:rsid w:val="00740329"/>
    <w:rsid w:val="0074458F"/>
    <w:rsid w:val="00746309"/>
    <w:rsid w:val="00754271"/>
    <w:rsid w:val="0075591E"/>
    <w:rsid w:val="00762B20"/>
    <w:rsid w:val="00772E04"/>
    <w:rsid w:val="007779AF"/>
    <w:rsid w:val="00777B0B"/>
    <w:rsid w:val="0078089D"/>
    <w:rsid w:val="0078711C"/>
    <w:rsid w:val="007A4F3E"/>
    <w:rsid w:val="007A6FB2"/>
    <w:rsid w:val="007B0A43"/>
    <w:rsid w:val="007B3923"/>
    <w:rsid w:val="007B44A6"/>
    <w:rsid w:val="007E72CF"/>
    <w:rsid w:val="007E7895"/>
    <w:rsid w:val="007F0A50"/>
    <w:rsid w:val="007F19F7"/>
    <w:rsid w:val="0080258E"/>
    <w:rsid w:val="008034D1"/>
    <w:rsid w:val="00805204"/>
    <w:rsid w:val="00806CC5"/>
    <w:rsid w:val="00821B75"/>
    <w:rsid w:val="00826ACB"/>
    <w:rsid w:val="008343E8"/>
    <w:rsid w:val="00836470"/>
    <w:rsid w:val="00836E71"/>
    <w:rsid w:val="00844973"/>
    <w:rsid w:val="00845430"/>
    <w:rsid w:val="00846ACF"/>
    <w:rsid w:val="00851955"/>
    <w:rsid w:val="00853C3B"/>
    <w:rsid w:val="00856975"/>
    <w:rsid w:val="008712B6"/>
    <w:rsid w:val="00885956"/>
    <w:rsid w:val="008865C2"/>
    <w:rsid w:val="00893175"/>
    <w:rsid w:val="008A14D4"/>
    <w:rsid w:val="008A4EFC"/>
    <w:rsid w:val="008B702A"/>
    <w:rsid w:val="008D1967"/>
    <w:rsid w:val="008D6C0C"/>
    <w:rsid w:val="008E7D93"/>
    <w:rsid w:val="00911753"/>
    <w:rsid w:val="00911CF5"/>
    <w:rsid w:val="0091302F"/>
    <w:rsid w:val="009302A4"/>
    <w:rsid w:val="0093339D"/>
    <w:rsid w:val="0093454E"/>
    <w:rsid w:val="009356F3"/>
    <w:rsid w:val="00940E69"/>
    <w:rsid w:val="009411B7"/>
    <w:rsid w:val="009425BA"/>
    <w:rsid w:val="009452BA"/>
    <w:rsid w:val="00951E90"/>
    <w:rsid w:val="00957B3A"/>
    <w:rsid w:val="009643B9"/>
    <w:rsid w:val="00976E42"/>
    <w:rsid w:val="00984E9A"/>
    <w:rsid w:val="0099131A"/>
    <w:rsid w:val="00992EB6"/>
    <w:rsid w:val="009B1732"/>
    <w:rsid w:val="009B3C28"/>
    <w:rsid w:val="009C3767"/>
    <w:rsid w:val="009C4E5D"/>
    <w:rsid w:val="009D1E4D"/>
    <w:rsid w:val="009E28A8"/>
    <w:rsid w:val="009E5E23"/>
    <w:rsid w:val="009F01C4"/>
    <w:rsid w:val="009F0D91"/>
    <w:rsid w:val="009F37AA"/>
    <w:rsid w:val="009F75A8"/>
    <w:rsid w:val="00A00688"/>
    <w:rsid w:val="00A03E47"/>
    <w:rsid w:val="00A14B66"/>
    <w:rsid w:val="00A2071F"/>
    <w:rsid w:val="00A3212F"/>
    <w:rsid w:val="00A36C4A"/>
    <w:rsid w:val="00A40BD9"/>
    <w:rsid w:val="00A7683F"/>
    <w:rsid w:val="00A80FCA"/>
    <w:rsid w:val="00A8146D"/>
    <w:rsid w:val="00A82919"/>
    <w:rsid w:val="00A905E6"/>
    <w:rsid w:val="00A94DF3"/>
    <w:rsid w:val="00AA57D2"/>
    <w:rsid w:val="00AB556D"/>
    <w:rsid w:val="00AB6933"/>
    <w:rsid w:val="00AC27F0"/>
    <w:rsid w:val="00AD6057"/>
    <w:rsid w:val="00AD622B"/>
    <w:rsid w:val="00AD6390"/>
    <w:rsid w:val="00AD7E32"/>
    <w:rsid w:val="00AF4DA7"/>
    <w:rsid w:val="00B131FE"/>
    <w:rsid w:val="00B14DEA"/>
    <w:rsid w:val="00B156B2"/>
    <w:rsid w:val="00B15BAC"/>
    <w:rsid w:val="00B15E5C"/>
    <w:rsid w:val="00B20C94"/>
    <w:rsid w:val="00B35ACA"/>
    <w:rsid w:val="00B510CD"/>
    <w:rsid w:val="00B540FC"/>
    <w:rsid w:val="00B71108"/>
    <w:rsid w:val="00B714A0"/>
    <w:rsid w:val="00B87093"/>
    <w:rsid w:val="00B90C4D"/>
    <w:rsid w:val="00BA23E8"/>
    <w:rsid w:val="00BA5FD9"/>
    <w:rsid w:val="00BA61AB"/>
    <w:rsid w:val="00BB0788"/>
    <w:rsid w:val="00BB1D36"/>
    <w:rsid w:val="00BB5BE3"/>
    <w:rsid w:val="00BB6454"/>
    <w:rsid w:val="00BC2363"/>
    <w:rsid w:val="00BC3B30"/>
    <w:rsid w:val="00BD0CC7"/>
    <w:rsid w:val="00BD4952"/>
    <w:rsid w:val="00BD6BAA"/>
    <w:rsid w:val="00BF57E2"/>
    <w:rsid w:val="00C116EA"/>
    <w:rsid w:val="00C1190E"/>
    <w:rsid w:val="00C12748"/>
    <w:rsid w:val="00C13217"/>
    <w:rsid w:val="00C15026"/>
    <w:rsid w:val="00C16EA1"/>
    <w:rsid w:val="00C33B96"/>
    <w:rsid w:val="00C41FCA"/>
    <w:rsid w:val="00C50DD7"/>
    <w:rsid w:val="00C527C4"/>
    <w:rsid w:val="00C66975"/>
    <w:rsid w:val="00C70600"/>
    <w:rsid w:val="00C70B28"/>
    <w:rsid w:val="00C8180F"/>
    <w:rsid w:val="00C84CEC"/>
    <w:rsid w:val="00C873DF"/>
    <w:rsid w:val="00C959EA"/>
    <w:rsid w:val="00C97225"/>
    <w:rsid w:val="00CA5218"/>
    <w:rsid w:val="00CB53BE"/>
    <w:rsid w:val="00CB6BC0"/>
    <w:rsid w:val="00CB75E4"/>
    <w:rsid w:val="00CC0FB7"/>
    <w:rsid w:val="00CC2F7B"/>
    <w:rsid w:val="00CC4C4C"/>
    <w:rsid w:val="00CC4E14"/>
    <w:rsid w:val="00CC5EB6"/>
    <w:rsid w:val="00CC77B3"/>
    <w:rsid w:val="00CD5F8F"/>
    <w:rsid w:val="00CD74F8"/>
    <w:rsid w:val="00CF2947"/>
    <w:rsid w:val="00D04A54"/>
    <w:rsid w:val="00D04E30"/>
    <w:rsid w:val="00D07224"/>
    <w:rsid w:val="00D255FA"/>
    <w:rsid w:val="00D272AC"/>
    <w:rsid w:val="00D31C7F"/>
    <w:rsid w:val="00D33699"/>
    <w:rsid w:val="00D42285"/>
    <w:rsid w:val="00D632A3"/>
    <w:rsid w:val="00D6333F"/>
    <w:rsid w:val="00D6781A"/>
    <w:rsid w:val="00D72E71"/>
    <w:rsid w:val="00D75A08"/>
    <w:rsid w:val="00D80DED"/>
    <w:rsid w:val="00D82BB0"/>
    <w:rsid w:val="00D82C68"/>
    <w:rsid w:val="00D83E30"/>
    <w:rsid w:val="00D8480C"/>
    <w:rsid w:val="00D84F2B"/>
    <w:rsid w:val="00D8688D"/>
    <w:rsid w:val="00D87D6B"/>
    <w:rsid w:val="00D9186D"/>
    <w:rsid w:val="00DA07A9"/>
    <w:rsid w:val="00DA3B76"/>
    <w:rsid w:val="00DB2C32"/>
    <w:rsid w:val="00DC1675"/>
    <w:rsid w:val="00DD313D"/>
    <w:rsid w:val="00DE1876"/>
    <w:rsid w:val="00DF712B"/>
    <w:rsid w:val="00E065A4"/>
    <w:rsid w:val="00E15E0D"/>
    <w:rsid w:val="00E2120C"/>
    <w:rsid w:val="00E21311"/>
    <w:rsid w:val="00E25413"/>
    <w:rsid w:val="00E27BC5"/>
    <w:rsid w:val="00E308D8"/>
    <w:rsid w:val="00E310D4"/>
    <w:rsid w:val="00E31637"/>
    <w:rsid w:val="00E32110"/>
    <w:rsid w:val="00E33667"/>
    <w:rsid w:val="00E33807"/>
    <w:rsid w:val="00E340C5"/>
    <w:rsid w:val="00E37518"/>
    <w:rsid w:val="00E37C84"/>
    <w:rsid w:val="00E465A4"/>
    <w:rsid w:val="00E50617"/>
    <w:rsid w:val="00E53111"/>
    <w:rsid w:val="00E549CF"/>
    <w:rsid w:val="00E61BFB"/>
    <w:rsid w:val="00E623B2"/>
    <w:rsid w:val="00E7415F"/>
    <w:rsid w:val="00E747E5"/>
    <w:rsid w:val="00E961BC"/>
    <w:rsid w:val="00EA31B8"/>
    <w:rsid w:val="00EA61B8"/>
    <w:rsid w:val="00EA61FF"/>
    <w:rsid w:val="00EC1BFC"/>
    <w:rsid w:val="00EC3FFD"/>
    <w:rsid w:val="00EC4472"/>
    <w:rsid w:val="00EC582F"/>
    <w:rsid w:val="00EC7557"/>
    <w:rsid w:val="00EE7F7F"/>
    <w:rsid w:val="00EF1DD8"/>
    <w:rsid w:val="00EF3C75"/>
    <w:rsid w:val="00F03EDA"/>
    <w:rsid w:val="00F05E6C"/>
    <w:rsid w:val="00F13A63"/>
    <w:rsid w:val="00F22423"/>
    <w:rsid w:val="00F36D24"/>
    <w:rsid w:val="00F41FD7"/>
    <w:rsid w:val="00F53E54"/>
    <w:rsid w:val="00F61D2D"/>
    <w:rsid w:val="00F63128"/>
    <w:rsid w:val="00F70109"/>
    <w:rsid w:val="00F70151"/>
    <w:rsid w:val="00F76855"/>
    <w:rsid w:val="00F91EFF"/>
    <w:rsid w:val="00F94AFB"/>
    <w:rsid w:val="00F96EA4"/>
    <w:rsid w:val="00FB5E20"/>
    <w:rsid w:val="00FC447D"/>
    <w:rsid w:val="00FD02FE"/>
    <w:rsid w:val="00FD325C"/>
    <w:rsid w:val="00FD4D3E"/>
    <w:rsid w:val="00FE4091"/>
    <w:rsid w:val="00FE4465"/>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E570D"/>
  <w14:discardImageEditingData/>
  <w14:defaultImageDpi w14:val="32767"/>
  <w15:chartTrackingRefBased/>
  <w15:docId w15:val="{6236D25D-79A7-4EBA-ACA8-E88D6AE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84"/>
    <w:pPr>
      <w:widowControl w:val="0"/>
      <w:autoSpaceDE w:val="0"/>
      <w:autoSpaceDN w:val="0"/>
      <w:adjustRightInd w:val="0"/>
      <w:spacing w:after="0"/>
    </w:pPr>
    <w:rPr>
      <w:rFonts w:ascii="Times New Roman" w:eastAsia="Times New Roman" w:hAnsi="Times New Roman" w:cs="Times New Roman"/>
      <w:kern w:val="0"/>
      <w:sz w:val="24"/>
      <w:szCs w:val="24"/>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tabs>
        <w:tab w:val="center" w:pos="7200"/>
        <w:tab w:val="right" w:pos="15120"/>
      </w:tabs>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semiHidden/>
    <w:unhideWhenUsed/>
    <w:rsid w:val="00266654"/>
    <w:rPr>
      <w:sz w:val="16"/>
      <w:szCs w:val="16"/>
    </w:rPr>
  </w:style>
  <w:style w:type="paragraph" w:styleId="CommentText">
    <w:name w:val="annotation text"/>
    <w:basedOn w:val="Normal"/>
    <w:link w:val="CommentTextChar"/>
    <w:uiPriority w:val="99"/>
    <w:unhideWhenUsed/>
    <w:rsid w:val="00266654"/>
    <w:rPr>
      <w:sz w:val="20"/>
      <w:szCs w:val="20"/>
    </w:rPr>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9643B9"/>
    <w:pPr>
      <w:spacing w:after="0"/>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9643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C042A-2F5D-4A4A-8DAD-8496320B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3.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customXml/itemProps4.xml><?xml version="1.0" encoding="utf-8"?>
<ds:datastoreItem xmlns:ds="http://schemas.openxmlformats.org/officeDocument/2006/customXml" ds:itemID="{4E265305-DE7D-4B7A-8DB1-3AA142F8F576}">
  <ds:schemaRefs>
    <ds:schemaRef ds:uri="http://schemas.microsoft.com/sharepoint/v3/contenttype/forms"/>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Template>
  <TotalTime>49</TotalTime>
  <Pages>6</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Ali Graham</cp:lastModifiedBy>
  <cp:revision>44</cp:revision>
  <cp:lastPrinted>2021-11-05T00:45:00Z</cp:lastPrinted>
  <dcterms:created xsi:type="dcterms:W3CDTF">2026-02-11T18:24:00Z</dcterms:created>
  <dcterms:modified xsi:type="dcterms:W3CDTF">2026-04-21T16:22:00Z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ies>
</file>